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80A5" w14:textId="77777777" w:rsidR="00DA520B" w:rsidRPr="00A84082" w:rsidRDefault="00712442">
      <w:pPr>
        <w:jc w:val="center"/>
        <w:rPr>
          <w:rFonts w:ascii="Times New Roman" w:hAnsi="Times New Roman" w:cs="Times New Roman"/>
          <w:b/>
          <w:lang w:val="pt-BR"/>
        </w:rPr>
      </w:pPr>
      <w:r w:rsidRPr="00A84082">
        <w:rPr>
          <w:noProof/>
          <w:lang w:val="pt-BR"/>
        </w:rPr>
        <w:drawing>
          <wp:inline distT="0" distB="0" distL="0" distR="0" wp14:anchorId="5A4D2EE2" wp14:editId="2AE175E5">
            <wp:extent cx="3989705" cy="720090"/>
            <wp:effectExtent l="0" t="0" r="0" b="3810"/>
            <wp:docPr id="2" name="Picture 11" descr="A black and white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A black and white logo  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9705" cy="720090"/>
                    </a:xfrm>
                    <a:prstGeom prst="rect">
                      <a:avLst/>
                    </a:prstGeom>
                    <a:noFill/>
                  </pic:spPr>
                </pic:pic>
              </a:graphicData>
            </a:graphic>
          </wp:inline>
        </w:drawing>
      </w:r>
    </w:p>
    <w:p w14:paraId="2520259E" w14:textId="77777777" w:rsidR="00DA520B" w:rsidRPr="00A84082" w:rsidRDefault="00712442">
      <w:pPr>
        <w:pStyle w:val="P68B1DB1-Normal1"/>
        <w:jc w:val="center"/>
        <w:rPr>
          <w:lang w:val="pt-BR"/>
        </w:rPr>
      </w:pPr>
      <w:r w:rsidRPr="00A84082">
        <w:rPr>
          <w:lang w:val="pt-BR"/>
        </w:rPr>
        <w:t>Relator Especial sobre formas contemporâneas de escravidão</w:t>
      </w:r>
    </w:p>
    <w:p w14:paraId="39820D14" w14:textId="5205938C" w:rsidR="00DA520B" w:rsidRPr="00A84082" w:rsidRDefault="00712442">
      <w:pPr>
        <w:pStyle w:val="P68B1DB1-Normal1"/>
        <w:jc w:val="center"/>
        <w:rPr>
          <w:lang w:val="pt-BR"/>
        </w:rPr>
      </w:pPr>
      <w:r w:rsidRPr="00A84082">
        <w:rPr>
          <w:lang w:val="pt-BR"/>
        </w:rPr>
        <w:t>Visita ao Brasil (18-29 de agosto de 2025)</w:t>
      </w:r>
    </w:p>
    <w:p w14:paraId="03A500CC" w14:textId="1AB1FEA0" w:rsidR="00DA520B" w:rsidRPr="00A84082" w:rsidRDefault="00712442">
      <w:pPr>
        <w:pStyle w:val="P68B1DB1-Normal1"/>
        <w:jc w:val="center"/>
        <w:rPr>
          <w:lang w:val="pt-BR"/>
        </w:rPr>
      </w:pPr>
      <w:r w:rsidRPr="00A84082">
        <w:rPr>
          <w:lang w:val="pt-BR"/>
        </w:rPr>
        <w:t>Declaração de Fim de Missão</w:t>
      </w:r>
    </w:p>
    <w:p w14:paraId="457AC2DB" w14:textId="7BF4AFAD" w:rsidR="00DA520B" w:rsidRPr="00A84082" w:rsidRDefault="00712442">
      <w:pPr>
        <w:pStyle w:val="P68B1DB1-Normal1"/>
        <w:rPr>
          <w:lang w:val="pt-BR"/>
        </w:rPr>
      </w:pPr>
      <w:r w:rsidRPr="00A84082">
        <w:rPr>
          <w:lang w:val="pt-BR"/>
        </w:rPr>
        <w:t>Introdução</w:t>
      </w:r>
    </w:p>
    <w:p w14:paraId="119999EB" w14:textId="4CCCCC45" w:rsidR="00DA520B" w:rsidRPr="00A84082" w:rsidRDefault="00712442">
      <w:pPr>
        <w:pStyle w:val="P68B1DB1-Normal2"/>
        <w:jc w:val="both"/>
        <w:rPr>
          <w:lang w:val="pt-BR"/>
        </w:rPr>
      </w:pPr>
      <w:r w:rsidRPr="00A84082">
        <w:rPr>
          <w:lang w:val="pt-BR"/>
        </w:rPr>
        <w:t xml:space="preserve">O Relator Especial sobre formas contemporâneas de escravidão, Tomoya Obokata, realizou uma </w:t>
      </w:r>
      <w:r w:rsidRPr="00A84082">
        <w:rPr>
          <w:lang w:val="pt-BR"/>
        </w:rPr>
        <w:t>visita oficial ao Brasil entre os</w:t>
      </w:r>
      <w:r w:rsidR="00A84082" w:rsidRPr="00A84082">
        <w:rPr>
          <w:lang w:val="pt-BR"/>
        </w:rPr>
        <w:t xml:space="preserve"> dias 18 e 29</w:t>
      </w:r>
      <w:r w:rsidRPr="00A84082">
        <w:rPr>
          <w:lang w:val="pt-BR"/>
        </w:rPr>
        <w:t xml:space="preserve"> de agosto. Deseja primeiramente agradecer ao Governo Federal pelo convite, cortesia e excelente cooperação estendida durante toda sua visita. Além de Brasília, visitou São Paulo, Marabá, Belo Horizonte e Rio de Janeiro e pôde se reunir com </w:t>
      </w:r>
      <w:proofErr w:type="gramStart"/>
      <w:r w:rsidRPr="00A84082">
        <w:rPr>
          <w:lang w:val="pt-BR"/>
        </w:rPr>
        <w:t>um grande número de atores governamentais</w:t>
      </w:r>
      <w:proofErr w:type="gramEnd"/>
      <w:r w:rsidRPr="00A84082">
        <w:rPr>
          <w:lang w:val="pt-BR"/>
        </w:rPr>
        <w:t xml:space="preserve"> e não governamentais, incluindo vítimas e sobreviventes de formas contemporâneas de escravidão e trabalhadores de diversos setores. </w:t>
      </w:r>
    </w:p>
    <w:p w14:paraId="3071556D" w14:textId="37918EC3" w:rsidR="00DA520B" w:rsidRPr="00A84082" w:rsidRDefault="00712442">
      <w:pPr>
        <w:pStyle w:val="P68B1DB1-Normal2"/>
        <w:jc w:val="both"/>
        <w:rPr>
          <w:lang w:val="pt-BR"/>
        </w:rPr>
      </w:pPr>
      <w:r w:rsidRPr="00A84082">
        <w:rPr>
          <w:lang w:val="pt-BR"/>
        </w:rPr>
        <w:t>Abaixo, o Relator Especial compartilha as conclusões iniciais de sua visita. Um relatório completo será formalmente apresentado à 63ª</w:t>
      </w:r>
      <w:r w:rsidRPr="00A84082">
        <w:rPr>
          <w:vertAlign w:val="superscript"/>
          <w:lang w:val="pt-BR"/>
        </w:rPr>
        <w:t xml:space="preserve"> </w:t>
      </w:r>
      <w:r w:rsidR="00A84082">
        <w:rPr>
          <w:lang w:val="pt-BR"/>
        </w:rPr>
        <w:t>Sessão d</w:t>
      </w:r>
      <w:r w:rsidRPr="00A84082">
        <w:rPr>
          <w:lang w:val="pt-BR"/>
        </w:rPr>
        <w:t xml:space="preserve">o Conselho de Direitos Humanos em setembro de 2026. </w:t>
      </w:r>
    </w:p>
    <w:p w14:paraId="2A0857B0" w14:textId="3F82502F" w:rsidR="00DA520B" w:rsidRPr="00A84082" w:rsidRDefault="00712442">
      <w:pPr>
        <w:pStyle w:val="P68B1DB1-Normal1"/>
        <w:rPr>
          <w:lang w:val="pt-BR"/>
        </w:rPr>
      </w:pPr>
      <w:r w:rsidRPr="00A84082">
        <w:rPr>
          <w:lang w:val="pt-BR"/>
        </w:rPr>
        <w:t xml:space="preserve">Marcos Legislativos e Políticos </w:t>
      </w:r>
    </w:p>
    <w:p w14:paraId="6CF0EED4" w14:textId="4CBC0AAA" w:rsidR="00DA520B" w:rsidRPr="00A84082" w:rsidRDefault="00712442">
      <w:pPr>
        <w:pStyle w:val="P68B1DB1-Normal2"/>
        <w:jc w:val="both"/>
        <w:rPr>
          <w:lang w:val="pt-BR"/>
        </w:rPr>
      </w:pPr>
      <w:r w:rsidRPr="00A84082">
        <w:rPr>
          <w:lang w:val="pt-BR"/>
        </w:rPr>
        <w:t xml:space="preserve">O Brasil tem fortes estruturas legais e políticas para abordar as formas contemporâneas de escravidão. O artigo 149 do Código Penal Brasileiro de 1940 proíbe a sujeição das pessoas a condições análogas à escravidão, o que abrange condutas como trabalho forçado, jornadas exaustivas, condições degradantes de trabalho, bem como restrição ao direito de ir e vir do trabalhador. </w:t>
      </w:r>
      <w:bookmarkStart w:id="0" w:name="_Hlk207007574"/>
      <w:r w:rsidRPr="00A84082">
        <w:rPr>
          <w:lang w:val="pt-BR"/>
        </w:rPr>
        <w:t xml:space="preserve"> O tráfico de pessoas também é proibido pelo Artigo 149-A.  </w:t>
      </w:r>
      <w:bookmarkEnd w:id="0"/>
      <w:r w:rsidRPr="00A84082">
        <w:rPr>
          <w:lang w:val="pt-BR"/>
        </w:rPr>
        <w:t xml:space="preserve">Além das disposições de direito penal, a Constituição do Brasil de 1988 (Artigo 7 XXXIII) e o Código do Trabalho de 1943 (Artigo 403) proíbem o trabalho infantil daqueles com menos de 16 anos, e o Estatuto da Criança e do Adolescente de 1990 aborda a exploração comercial de crianças. Além disso, o Código Civil de 2002 regulamenta o casamento proibindo crianças menores de 16 anos de se casarem legalmente, embora aquelas com idade entre 16 e 17 anos </w:t>
      </w:r>
      <w:r w:rsidRPr="00A84082">
        <w:rPr>
          <w:lang w:val="pt-BR"/>
        </w:rPr>
        <w:t xml:space="preserve">ainda possam se casar legalmente com o consentimento de um dos pais ou de seu responsável legal. </w:t>
      </w:r>
    </w:p>
    <w:p w14:paraId="34B1C35A" w14:textId="49B3DB52" w:rsidR="00DA520B" w:rsidRPr="00A84082" w:rsidRDefault="00712442">
      <w:pPr>
        <w:pStyle w:val="P68B1DB1-Normal2"/>
        <w:jc w:val="both"/>
        <w:rPr>
          <w:lang w:val="pt-BR"/>
        </w:rPr>
      </w:pPr>
      <w:r w:rsidRPr="00A84082">
        <w:rPr>
          <w:lang w:val="pt-BR"/>
        </w:rPr>
        <w:t>No Brasil também vigoram políticas nacionais sobre formas contemporâneas de escravidão. O Plano Nacional para a Erradicação do Trabalho Escravo, originalmente adotado em 2003, foi atualizado em 2008, e o novo Plano está sendo introduzido em 2025. Um novo Plano Nacional de Combate ao Tráfico de Pessoas, destacando 26 prioridades e visando promover uma abordagem para “todo o governo e sociedade”, foi lançado em 2024, e o Governo está atualmente atualizando o Plano Nacional para Erradicação do Trabalho Infanti</w:t>
      </w:r>
      <w:r w:rsidRPr="00A84082">
        <w:rPr>
          <w:lang w:val="pt-BR"/>
        </w:rPr>
        <w:t xml:space="preserve">l. </w:t>
      </w:r>
    </w:p>
    <w:p w14:paraId="1478E051" w14:textId="06F48048" w:rsidR="00DA520B" w:rsidRPr="00A84082" w:rsidRDefault="00712442">
      <w:pPr>
        <w:pStyle w:val="P68B1DB1-Normal1"/>
        <w:rPr>
          <w:lang w:val="pt-BR"/>
        </w:rPr>
      </w:pPr>
      <w:r w:rsidRPr="00A84082">
        <w:rPr>
          <w:lang w:val="pt-BR"/>
        </w:rPr>
        <w:t>Marcos Institucionais</w:t>
      </w:r>
    </w:p>
    <w:p w14:paraId="274C8BF2" w14:textId="244E20B1" w:rsidR="00DA520B" w:rsidRPr="00A84082" w:rsidRDefault="00712442">
      <w:pPr>
        <w:pStyle w:val="P68B1DB1-Normal2"/>
        <w:jc w:val="both"/>
        <w:rPr>
          <w:lang w:val="pt-BR"/>
        </w:rPr>
      </w:pPr>
      <w:r w:rsidRPr="00A84082">
        <w:rPr>
          <w:lang w:val="pt-BR"/>
        </w:rPr>
        <w:lastRenderedPageBreak/>
        <w:t>Existem vários órgãos intergovernamentais voltados para a erradicação das formas contemporâneas de escravidão no Brasil. A Comissão Nacional de E</w:t>
      </w:r>
      <w:r w:rsidR="00EE6D0E">
        <w:rPr>
          <w:lang w:val="pt-BR"/>
        </w:rPr>
        <w:t>rradicação</w:t>
      </w:r>
      <w:r w:rsidRPr="00A84082">
        <w:rPr>
          <w:lang w:val="pt-BR"/>
        </w:rPr>
        <w:t xml:space="preserve"> </w:t>
      </w:r>
      <w:r w:rsidR="00EE6D0E">
        <w:rPr>
          <w:lang w:val="pt-BR"/>
        </w:rPr>
        <w:t>do</w:t>
      </w:r>
      <w:r w:rsidRPr="00A84082">
        <w:rPr>
          <w:lang w:val="pt-BR"/>
        </w:rPr>
        <w:t xml:space="preserve"> Trabalho Escravo (CONATRAE) foi criada em 2003 para coordenar as ações entre os poderes públicos e acompanhar a implementação do primeiro Plano Nacional de Erradicação do Trabalho Escravo. É composta de Ministérios Governamentais relevantes, bem como organizações da sociedade civil. Sua principal tarefa é coordenar ações contra o trabalho escravo entre todas as autoridades públicas relevantes e monitorar a implementação do Plano Nacional. A nível estadual, alguns estados implementaram Comissõe</w:t>
      </w:r>
      <w:r w:rsidRPr="00A84082">
        <w:rPr>
          <w:lang w:val="pt-BR"/>
        </w:rPr>
        <w:t>s Estaduais de Combate ao Trabalho Escravo (</w:t>
      </w:r>
      <w:proofErr w:type="spellStart"/>
      <w:r w:rsidRPr="00A84082">
        <w:rPr>
          <w:lang w:val="pt-BR"/>
        </w:rPr>
        <w:t>COETRAEs</w:t>
      </w:r>
      <w:proofErr w:type="spellEnd"/>
      <w:r w:rsidRPr="00A84082">
        <w:rPr>
          <w:lang w:val="pt-BR"/>
        </w:rPr>
        <w:t xml:space="preserve">). Outros órgãos incluem o Comitê Nacional de Combate ao Tráfico de Pessoas (CONATRAP) e a Comissão Nacional de Erradicação do Trabalho Infantil (CONAETI). O Relator Especial foi informado de que a coordenação e a cooperação entre esses órgãos costumam ser positivas e complementares. </w:t>
      </w:r>
    </w:p>
    <w:p w14:paraId="12FFD268" w14:textId="6D65CCAE" w:rsidR="00DA520B" w:rsidRPr="00A84082" w:rsidRDefault="00712442">
      <w:pPr>
        <w:jc w:val="both"/>
        <w:rPr>
          <w:rFonts w:ascii="Times New Roman" w:hAnsi="Times New Roman" w:cs="Times New Roman"/>
          <w:lang w:val="pt-BR"/>
        </w:rPr>
      </w:pPr>
      <w:r w:rsidRPr="00A84082">
        <w:rPr>
          <w:rFonts w:ascii="Times New Roman" w:hAnsi="Times New Roman" w:cs="Times New Roman"/>
          <w:lang w:val="pt-BR"/>
        </w:rPr>
        <w:t xml:space="preserve">O Relator Especial deseja reconhecer que o </w:t>
      </w:r>
      <w:r w:rsidRPr="00A84082">
        <w:rPr>
          <w:rFonts w:ascii="Times New Roman" w:eastAsia="Merriweather" w:hAnsi="Times New Roman" w:cs="Times New Roman"/>
          <w:color w:val="000000"/>
          <w:lang w:val="pt-BR"/>
        </w:rPr>
        <w:t>Brasil tem um sistema de justiça e aplicação trabalhista muito forte, com instituições dedicadas. O Grupo Especial de Fiscalização Móvel coordenada pelo Ministério do Trabalho e Emprego é um exemplo positivo de coordenação interinstitucional de fiscais, policiais, defensores públicos, promotores federais e outros atores relevantes que trabalham de forma colaborativa para identificar instâncias de formas contemporâneas de escravidão, resgatar vítimas e promover sua reintegração à sociedade. Desde a sua criaç</w:t>
      </w:r>
      <w:r w:rsidRPr="00A84082">
        <w:rPr>
          <w:rFonts w:ascii="Times New Roman" w:eastAsia="Merriweather" w:hAnsi="Times New Roman" w:cs="Times New Roman"/>
          <w:color w:val="000000"/>
          <w:lang w:val="pt-BR"/>
        </w:rPr>
        <w:t>ão em 1995, o GEFM conseguiu resgatar mais de 66</w:t>
      </w:r>
      <w:r w:rsidR="00A84082">
        <w:rPr>
          <w:rFonts w:ascii="Times New Roman" w:eastAsia="Merriweather" w:hAnsi="Times New Roman" w:cs="Times New Roman"/>
          <w:color w:val="000000"/>
          <w:lang w:val="pt-BR"/>
        </w:rPr>
        <w:t>,</w:t>
      </w:r>
      <w:r w:rsidRPr="00A84082">
        <w:rPr>
          <w:rFonts w:ascii="Times New Roman" w:eastAsia="Merriweather" w:hAnsi="Times New Roman" w:cs="Times New Roman"/>
          <w:color w:val="000000"/>
          <w:lang w:val="pt-BR"/>
        </w:rPr>
        <w:t xml:space="preserve">000 vítimas. Há </w:t>
      </w:r>
      <w:r w:rsidRPr="00A84082">
        <w:rPr>
          <w:rFonts w:ascii="Times New Roman" w:eastAsia="Merriweather" w:hAnsi="Times New Roman" w:cs="Times New Roman"/>
          <w:color w:val="000000"/>
          <w:lang w:val="pt-BR"/>
        </w:rPr>
        <w:t>também fiscais do trabalho</w:t>
      </w:r>
      <w:r w:rsidR="00EE6D0E">
        <w:rPr>
          <w:rFonts w:ascii="Times New Roman" w:eastAsia="Merriweather" w:hAnsi="Times New Roman" w:cs="Times New Roman"/>
          <w:color w:val="000000"/>
          <w:lang w:val="pt-BR"/>
        </w:rPr>
        <w:t xml:space="preserve"> no nível estadual</w:t>
      </w:r>
      <w:r w:rsidRPr="00A84082">
        <w:rPr>
          <w:rFonts w:ascii="Times New Roman" w:eastAsia="Merriweather" w:hAnsi="Times New Roman" w:cs="Times New Roman"/>
          <w:color w:val="000000"/>
          <w:lang w:val="pt-BR"/>
        </w:rPr>
        <w:t xml:space="preserve"> trabalhando </w:t>
      </w:r>
      <w:r w:rsidR="00EE6D0E">
        <w:rPr>
          <w:rFonts w:ascii="Times New Roman" w:eastAsia="Merriweather" w:hAnsi="Times New Roman" w:cs="Times New Roman"/>
          <w:color w:val="000000"/>
          <w:lang w:val="pt-BR"/>
        </w:rPr>
        <w:t>no</w:t>
      </w:r>
      <w:r w:rsidRPr="00A84082">
        <w:rPr>
          <w:rFonts w:ascii="Times New Roman" w:eastAsia="Merriweather" w:hAnsi="Times New Roman" w:cs="Times New Roman"/>
          <w:color w:val="000000"/>
          <w:lang w:val="pt-BR"/>
        </w:rPr>
        <w:t xml:space="preserve"> campo com o mandato de examinar condições de trabalho mais amplas. Exemplos promissores podem ser encontrados em Minas Gerais, onde a fiscalização do trabalho tem grupos dedicados ao trabalho infantil e à servidão doméstica, bem como seu próprio grupo de fiscalização móvel.  </w:t>
      </w:r>
      <w:r w:rsidRPr="00A84082">
        <w:rPr>
          <w:rFonts w:ascii="Times New Roman" w:hAnsi="Times New Roman" w:cs="Times New Roman"/>
          <w:lang w:val="pt-BR"/>
        </w:rPr>
        <w:t xml:space="preserve">  </w:t>
      </w:r>
    </w:p>
    <w:p w14:paraId="43637591" w14:textId="144EFC55" w:rsidR="00DA520B" w:rsidRPr="00A84082" w:rsidRDefault="00712442">
      <w:pPr>
        <w:pStyle w:val="P68B1DB1-Normal2"/>
        <w:jc w:val="both"/>
        <w:rPr>
          <w:lang w:val="pt-BR"/>
        </w:rPr>
      </w:pPr>
      <w:r w:rsidRPr="00A84082">
        <w:rPr>
          <w:lang w:val="pt-BR"/>
        </w:rPr>
        <w:t>O Ministério Público do Trabalho (MPT) também é parte integrante do sistema de execução da justiça do trabalho. Abriga a Coordenação Nacional de Erradicação do Trabalho Escravo e Combate ao Tráfico de Pessoas (CONAETE) com coordenadores nacionais/regionais. O MPT participa de operações em campo lideradas pela fiscalização do Trabalho e, posteriormente, busca medidas legais, incluindo ações civis públicas para garantir reparações individuais ou coletivas. Também elabora Acordos de Ajustamento de Conduta (TAC</w:t>
      </w:r>
      <w:r w:rsidRPr="00A84082">
        <w:rPr>
          <w:lang w:val="pt-BR"/>
        </w:rPr>
        <w:t xml:space="preserve">s) que podem impor várias obrigações, como o pagamento de compensações e a implementação da devida diligência em direitos humanos. </w:t>
      </w:r>
    </w:p>
    <w:p w14:paraId="3820F1E8" w14:textId="61C6AC55" w:rsidR="00DA520B" w:rsidRPr="00A84082" w:rsidRDefault="00712442">
      <w:pPr>
        <w:pStyle w:val="P68B1DB1-Normal2"/>
        <w:jc w:val="both"/>
        <w:rPr>
          <w:lang w:val="pt-BR"/>
        </w:rPr>
      </w:pPr>
      <w:r w:rsidRPr="00A84082">
        <w:rPr>
          <w:lang w:val="pt-BR"/>
        </w:rPr>
        <w:t>Além disso, os Tribunais do Tr</w:t>
      </w:r>
      <w:r w:rsidR="00EE6D0E">
        <w:rPr>
          <w:lang w:val="pt-BR"/>
        </w:rPr>
        <w:t>abalho</w:t>
      </w:r>
      <w:r w:rsidRPr="00A84082">
        <w:rPr>
          <w:lang w:val="pt-BR"/>
        </w:rPr>
        <w:t xml:space="preserve"> desempenham um papel significativo, pois têm jurisdição para ouvir disputas trabalhistas entre empregadores e funcionários, incluindo violações de direitos trabalhistas que podem equivaler a formas contemporâneas de escravidão. Os juízes </w:t>
      </w:r>
      <w:r w:rsidR="00A84082" w:rsidRPr="00A84082">
        <w:rPr>
          <w:lang w:val="pt-BR"/>
        </w:rPr>
        <w:t>têm</w:t>
      </w:r>
      <w:r w:rsidRPr="00A84082">
        <w:rPr>
          <w:lang w:val="pt-BR"/>
        </w:rPr>
        <w:t xml:space="preserve"> especialização relevante </w:t>
      </w:r>
      <w:proofErr w:type="gramStart"/>
      <w:r w:rsidRPr="00A84082">
        <w:rPr>
          <w:lang w:val="pt-BR"/>
        </w:rPr>
        <w:t>e também</w:t>
      </w:r>
      <w:proofErr w:type="gramEnd"/>
      <w:r w:rsidRPr="00A84082">
        <w:rPr>
          <w:lang w:val="pt-BR"/>
        </w:rPr>
        <w:t xml:space="preserve"> podem impor TACs em casos em que as empresas não cumprem suas obrigações estipuladas. </w:t>
      </w:r>
    </w:p>
    <w:p w14:paraId="1BC44A7C" w14:textId="68656134" w:rsidR="00DA520B" w:rsidRPr="00A84082" w:rsidRDefault="00712442">
      <w:pPr>
        <w:pStyle w:val="P68B1DB1-Normal2"/>
        <w:jc w:val="both"/>
        <w:rPr>
          <w:lang w:val="pt-BR"/>
        </w:rPr>
      </w:pPr>
      <w:r w:rsidRPr="00A84082">
        <w:rPr>
          <w:lang w:val="pt-BR"/>
        </w:rPr>
        <w:t xml:space="preserve">Além disso, a Defensoria Pública da União (DPU) é importante, pois é mandatada pela Constituição Brasileira (Artigo 134) para fornecer apoio jurídico gratuito às vítimas de violações de direitos humanos, incluindo formas contemporâneas de escravidão. Também tem funções de ouvidoria e advocacia, bem como grupos de trabalho sobre formas contemporâneas </w:t>
      </w:r>
      <w:r w:rsidRPr="00A84082">
        <w:rPr>
          <w:lang w:val="pt-BR"/>
        </w:rPr>
        <w:lastRenderedPageBreak/>
        <w:t xml:space="preserve">de escravidão e tráfico de pessoas com defensores dedicados ao tema. Às vezes, participa de fiscalizações do trabalho e é membro votante do CONATRAE. </w:t>
      </w:r>
    </w:p>
    <w:p w14:paraId="17FA4EB4" w14:textId="353306B2" w:rsidR="00DA520B" w:rsidRPr="00A84082" w:rsidRDefault="00712442">
      <w:pPr>
        <w:pStyle w:val="P68B1DB1-Normal2"/>
        <w:jc w:val="both"/>
        <w:rPr>
          <w:lang w:val="pt-BR"/>
        </w:rPr>
      </w:pPr>
      <w:r w:rsidRPr="00A84082">
        <w:rPr>
          <w:lang w:val="pt-BR"/>
        </w:rPr>
        <w:t>Apesar da existência de fortes marcos institucionais legislativos e políticos, o Relator Especial está preocupado com a persistência de formas contemporâneas de escravidão no Brasil. Os setores afetados incluem agricultura (por exemplo, café e cana-de-açúcar), construção civil, indústria têxtil, hotelaria, serviços, pecuária, exploração madeireira, mineração e produção de carvão vegetal (legais e ilegais), bem como trabalho doméstico. O Relator Especial se preocupa, particularmente, que um alto nível de exp</w:t>
      </w:r>
      <w:r w:rsidRPr="00A84082">
        <w:rPr>
          <w:lang w:val="pt-BR"/>
        </w:rPr>
        <w:t>loração é observado em áreas rurais ou remotas, onde a desigualdade socioeconômica é grave e a presença do Estado é limitada. Ele também ouviu alegações de trabalho forçado em unidades prisionais.</w:t>
      </w:r>
    </w:p>
    <w:p w14:paraId="190E22EA" w14:textId="5F5919DD" w:rsidR="00DA520B" w:rsidRPr="00A84082" w:rsidRDefault="00712442">
      <w:pPr>
        <w:pStyle w:val="P68B1DB1-Normal2"/>
        <w:jc w:val="both"/>
        <w:rPr>
          <w:lang w:val="pt-BR"/>
        </w:rPr>
      </w:pPr>
      <w:r w:rsidRPr="00A84082">
        <w:rPr>
          <w:lang w:val="pt-BR"/>
        </w:rPr>
        <w:t xml:space="preserve">Um dos principais desafios no Brasil é que as leis e políticas relevantes não são aplicadas de forma rigorosa e efetiva. A este respeito, tem sido apontado por </w:t>
      </w:r>
      <w:proofErr w:type="gramStart"/>
      <w:r w:rsidRPr="00A84082">
        <w:rPr>
          <w:lang w:val="pt-BR"/>
        </w:rPr>
        <w:t>um grande número de partes interessadas</w:t>
      </w:r>
      <w:proofErr w:type="gramEnd"/>
      <w:r w:rsidRPr="00A84082">
        <w:rPr>
          <w:lang w:val="pt-BR"/>
        </w:rPr>
        <w:t xml:space="preserve"> que as taxas de acusação e condenação são muito baixas, levando à impunidade desenfreada. As investigações e processos criminais são extremamente lentos, com longos atrasos e muitas condenações são anuladas em recursos. Mesmo quando as condenações são alcançadas, as penas são consideradas muito brandas, com muitas sentenças suspensas ou multas baixas. Além disso, dadas as complexas cadeias de valor, existem grandes lacunas na responsabilização dos autores da exploraçã</w:t>
      </w:r>
      <w:r w:rsidRPr="00A84082">
        <w:rPr>
          <w:lang w:val="pt-BR"/>
        </w:rPr>
        <w:t xml:space="preserve">o laboral, uma vez que apenas os diretamente envolvidos em tais práticas são processados. </w:t>
      </w:r>
    </w:p>
    <w:p w14:paraId="5CCD986F" w14:textId="2299F0B2" w:rsidR="00DA520B" w:rsidRPr="00A84082" w:rsidRDefault="00712442">
      <w:pPr>
        <w:pStyle w:val="P68B1DB1-Normal3"/>
        <w:jc w:val="both"/>
        <w:rPr>
          <w:lang w:val="pt-BR"/>
        </w:rPr>
      </w:pPr>
      <w:r w:rsidRPr="00A84082">
        <w:rPr>
          <w:lang w:val="pt-BR"/>
        </w:rPr>
        <w:t>Há também espaço para melhorar a fiscalização do trabalho. Muitas partes interessadas afirmaram que as fiscalizações do trabalho não atingem suficientemente áreas remotas ou rurais, incluindo a região amazônica e domicílios particulares, onde as formas contemporâneas de escravidão são particularmente graves. O Governo, portanto, deve investir mais recursos humanos, financeiros e outros para que os profissionais da linha de frente possam realizar suas fiscalizações de forma mais eficaz, sem enfrentar dificul</w:t>
      </w:r>
      <w:r w:rsidRPr="00A84082">
        <w:rPr>
          <w:lang w:val="pt-BR"/>
        </w:rPr>
        <w:t xml:space="preserve">dades e colocar em risco sua segurança e bem-estar. O Relator Especial se encorajou ao saber que o Governo </w:t>
      </w:r>
      <w:r w:rsidR="00A84082" w:rsidRPr="00A84082">
        <w:rPr>
          <w:lang w:val="pt-BR"/>
        </w:rPr>
        <w:t>contratou</w:t>
      </w:r>
      <w:r w:rsidRPr="00A84082">
        <w:rPr>
          <w:lang w:val="pt-BR"/>
        </w:rPr>
        <w:t xml:space="preserve"> mais 900 fiscais do trabalho, mas mais investimento é necessário. </w:t>
      </w:r>
    </w:p>
    <w:p w14:paraId="2AC23466" w14:textId="623A1D29" w:rsidR="00DA520B" w:rsidRPr="00A84082" w:rsidRDefault="00712442">
      <w:pPr>
        <w:jc w:val="both"/>
        <w:rPr>
          <w:rFonts w:ascii="Times New Roman" w:hAnsi="Times New Roman" w:cs="Times New Roman"/>
          <w:lang w:val="pt-BR"/>
        </w:rPr>
      </w:pPr>
      <w:r w:rsidRPr="00A84082">
        <w:rPr>
          <w:rFonts w:ascii="Times New Roman" w:eastAsia="Merriweather" w:hAnsi="Times New Roman" w:cs="Times New Roman"/>
          <w:lang w:val="pt-BR"/>
        </w:rPr>
        <w:t xml:space="preserve">Além disso, a subnotificação por vítimas de formas contemporâneas de escravidão é preocupante e requer maior atenção. Vários canais de denúncia já existentes, como o disque 100 ou o </w:t>
      </w:r>
      <w:r w:rsidRPr="00A84082">
        <w:rPr>
          <w:rFonts w:ascii="Times New Roman" w:hAnsi="Times New Roman" w:cs="Times New Roman"/>
          <w:i/>
          <w:lang w:val="pt-BR"/>
        </w:rPr>
        <w:t xml:space="preserve">Sistema Ipê Trabalho Escravo e Infantil </w:t>
      </w:r>
      <w:r w:rsidRPr="00A84082">
        <w:rPr>
          <w:rFonts w:ascii="Times New Roman" w:hAnsi="Times New Roman" w:cs="Times New Roman"/>
          <w:lang w:val="pt-BR"/>
        </w:rPr>
        <w:t>(ferramentas de denúncia sobre formas contemporâneas de escravidão e trabalho infantil), não são efetivamente comunicados às vítimas reais ou potenciais. A necessidade de mecanismos de denúncia acessíveis</w:t>
      </w:r>
      <w:r w:rsidR="00EE6D0E">
        <w:rPr>
          <w:rFonts w:ascii="Times New Roman" w:hAnsi="Times New Roman" w:cs="Times New Roman"/>
          <w:lang w:val="pt-BR"/>
        </w:rPr>
        <w:t>, multilinguísticas, amigáveis</w:t>
      </w:r>
      <w:r w:rsidRPr="00A84082">
        <w:rPr>
          <w:rFonts w:ascii="Times New Roman" w:hAnsi="Times New Roman" w:cs="Times New Roman"/>
          <w:lang w:val="pt-BR"/>
        </w:rPr>
        <w:t xml:space="preserve"> às crianças, sensíveis ao género e à cultura também foi destacada por muitas partes interessadas. Além disso, o atual regime de </w:t>
      </w:r>
      <w:r w:rsidR="00A84082" w:rsidRPr="00A84082">
        <w:rPr>
          <w:rFonts w:ascii="Times New Roman" w:hAnsi="Times New Roman" w:cs="Times New Roman"/>
          <w:lang w:val="pt-BR"/>
        </w:rPr>
        <w:t>fiscalização</w:t>
      </w:r>
      <w:r w:rsidRPr="00A84082">
        <w:rPr>
          <w:rFonts w:ascii="Times New Roman" w:hAnsi="Times New Roman" w:cs="Times New Roman"/>
          <w:lang w:val="pt-BR"/>
        </w:rPr>
        <w:t xml:space="preserve"> trabalha de forma reativa, na medida em que depende fortemente da denúncia das vítimas ou de seu</w:t>
      </w:r>
      <w:r w:rsidRPr="00A84082">
        <w:rPr>
          <w:rFonts w:ascii="Times New Roman" w:hAnsi="Times New Roman" w:cs="Times New Roman"/>
          <w:lang w:val="pt-BR"/>
        </w:rPr>
        <w:t>s representantes. Portanto, uma fiscalização mais proativa e baseadas em inteligência deve ser promovida. Uma rigorosa coleta e análise de dados seria um passo essencial a esse respeito.</w:t>
      </w:r>
    </w:p>
    <w:p w14:paraId="3E06A472" w14:textId="2CF2F1FF" w:rsidR="00DA520B" w:rsidRPr="00A84082" w:rsidRDefault="00712442">
      <w:pPr>
        <w:pStyle w:val="P68B1DB1-Normal1"/>
        <w:rPr>
          <w:lang w:val="pt-BR"/>
        </w:rPr>
      </w:pPr>
      <w:r w:rsidRPr="00A84082">
        <w:rPr>
          <w:lang w:val="pt-BR"/>
        </w:rPr>
        <w:t>Proteção das Vítimas</w:t>
      </w:r>
    </w:p>
    <w:p w14:paraId="5F1B633C" w14:textId="27CDBC0F" w:rsidR="00DA520B" w:rsidRPr="00A84082" w:rsidRDefault="00712442">
      <w:pPr>
        <w:pStyle w:val="P68B1DB1-Normal2"/>
        <w:jc w:val="both"/>
        <w:rPr>
          <w:b/>
          <w:u w:val="single"/>
          <w:lang w:val="pt-BR"/>
        </w:rPr>
      </w:pPr>
      <w:r w:rsidRPr="00A84082">
        <w:rPr>
          <w:lang w:val="pt-BR"/>
        </w:rPr>
        <w:t xml:space="preserve">No Brasil, a proteção às vítimas de formas contemporâneas de escravidão é coordenada por meio do Protocolo Nacional de Assistência às Vítimas, também conhecido como “Fluxo </w:t>
      </w:r>
      <w:r w:rsidRPr="00A84082">
        <w:rPr>
          <w:lang w:val="pt-BR"/>
        </w:rPr>
        <w:lastRenderedPageBreak/>
        <w:t>Nacional de Assistência às Vítimas do Trabalho Escravo.” Uma vez que as vítimas são identificadas, elas são encaminhadas para prestadores de serviços públicos e privados relevantes, incluindo serviços sociais e organizações da sociedade civil, dependendo de suas necessidades. O Relator Especial se reuniu com autoridades estaduais do Pará, Maranhão e Minas Gerais que explicaram como o Fluxo Nacional funciona na prática nos níveis estadual e municipal. Alguns Estados também estabeleceram fundos dedicados à pr</w:t>
      </w:r>
      <w:r w:rsidRPr="00A84082">
        <w:rPr>
          <w:lang w:val="pt-BR"/>
        </w:rPr>
        <w:t xml:space="preserve">oteção de vítimas de formas contemporâneas de escravidão. </w:t>
      </w:r>
    </w:p>
    <w:p w14:paraId="30057D7E" w14:textId="739EE073" w:rsidR="00DA520B" w:rsidRPr="00A84082" w:rsidRDefault="00712442">
      <w:pPr>
        <w:pStyle w:val="P68B1DB1-Normal2"/>
        <w:jc w:val="both"/>
        <w:rPr>
          <w:lang w:val="pt-BR"/>
        </w:rPr>
      </w:pPr>
      <w:r w:rsidRPr="00A84082">
        <w:rPr>
          <w:lang w:val="pt-BR"/>
        </w:rPr>
        <w:t xml:space="preserve">No entanto, existem muitas deficiências no atual regime de proteção. Para começar, nem todos os Estados e municípios adotaram o Protocolo de Proteção, deixando lacunas significativas de proteção dependendo de onde as vítimas são identificadas e resgatadas. As partes interessadas também apontaram a fragmentação da prestação de serviços sem uma coordenação eficaz, o que leva muitas das vítimas de um provedor para outro, </w:t>
      </w:r>
      <w:r w:rsidR="007F4C94">
        <w:rPr>
          <w:lang w:val="pt-BR"/>
        </w:rPr>
        <w:t xml:space="preserve">e </w:t>
      </w:r>
      <w:r w:rsidRPr="00A84082">
        <w:rPr>
          <w:lang w:val="pt-BR"/>
        </w:rPr>
        <w:t xml:space="preserve">consequentemente </w:t>
      </w:r>
      <w:r w:rsidR="007F4C94">
        <w:rPr>
          <w:lang w:val="pt-BR"/>
        </w:rPr>
        <w:t>muitos ficam perdidos</w:t>
      </w:r>
      <w:r w:rsidRPr="00A84082">
        <w:rPr>
          <w:lang w:val="pt-BR"/>
        </w:rPr>
        <w:t xml:space="preserve"> no sistema ao longo do caminho. Além disso, também foi destacada a necessidade de serviços adaptados individualmente ao gênero, idade e culturalmente adequados, com acesso ao idioma e apoio inclusivo à deficiência, bem como financiamento suficiente para os prestadores de serviços. </w:t>
      </w:r>
    </w:p>
    <w:p w14:paraId="4C5AD256" w14:textId="03BAFDFA" w:rsidR="00DA520B" w:rsidRPr="00A84082" w:rsidRDefault="00712442">
      <w:pPr>
        <w:pStyle w:val="P68B1DB1-Normal4"/>
        <w:rPr>
          <w:lang w:val="pt-BR"/>
        </w:rPr>
      </w:pPr>
      <w:r w:rsidRPr="00A84082">
        <w:rPr>
          <w:lang w:val="pt-BR"/>
        </w:rPr>
        <w:t xml:space="preserve">Acesso à Justiça e Remediação </w:t>
      </w:r>
    </w:p>
    <w:p w14:paraId="479F1CB4" w14:textId="52D461BE" w:rsidR="00DA520B" w:rsidRPr="00A84082" w:rsidRDefault="00712442">
      <w:pPr>
        <w:pStyle w:val="P68B1DB1-Normal2"/>
        <w:jc w:val="both"/>
        <w:rPr>
          <w:b/>
          <w:u w:val="single"/>
          <w:lang w:val="pt-BR"/>
        </w:rPr>
      </w:pPr>
      <w:r w:rsidRPr="00A84082">
        <w:rPr>
          <w:lang w:val="pt-BR"/>
        </w:rPr>
        <w:t xml:space="preserve">Para facilitar o acesso à justiça e </w:t>
      </w:r>
      <w:r w:rsidR="007F4C94" w:rsidRPr="00A84082">
        <w:rPr>
          <w:lang w:val="pt-BR"/>
        </w:rPr>
        <w:t>reparação</w:t>
      </w:r>
      <w:r w:rsidRPr="00A84082">
        <w:rPr>
          <w:lang w:val="pt-BR"/>
        </w:rPr>
        <w:t>, o MPT pode iniciar ações civis públicas para pleitear remediação individual ou coletiva. A regulamentação das condições de trabalho, o cumprimento dos regulamentos de saúde e segurança, o pagamento de salários e indenizações pendentes e a formalização de contratos de trabalho também podem ser aplicados por meio de TACs. Um desenvolvimento recente no que diz respeito aos TACs é a adoção da Portaria Ministerial 18/2024. Ela estipula uma remuneração mínima de pelo menos 25.000 reais pelas empresas q</w:t>
      </w:r>
      <w:r w:rsidRPr="00A84082">
        <w:rPr>
          <w:lang w:val="pt-BR"/>
        </w:rPr>
        <w:t xml:space="preserve">ue concluírem os TACs </w:t>
      </w:r>
      <w:r w:rsidR="007F4C94" w:rsidRPr="00A84082">
        <w:rPr>
          <w:lang w:val="pt-BR"/>
        </w:rPr>
        <w:t>e</w:t>
      </w:r>
      <w:r w:rsidRPr="00A84082">
        <w:rPr>
          <w:lang w:val="pt-BR"/>
        </w:rPr>
        <w:t xml:space="preserve"> as obriga a alocar 2% de sua receita bruta para programas de repatriação. Além disso, acordos judiciais vinculantes nos Tribunais do Trabalho também podem ser realizados por empresas fora desses processos. </w:t>
      </w:r>
    </w:p>
    <w:p w14:paraId="62E77639" w14:textId="0CBBA800" w:rsidR="00DA520B" w:rsidRPr="00A84082" w:rsidRDefault="00712442">
      <w:pPr>
        <w:jc w:val="both"/>
        <w:rPr>
          <w:rFonts w:ascii="Times New Roman" w:eastAsia="Merriweather" w:hAnsi="Times New Roman" w:cs="Times New Roman"/>
          <w:color w:val="000000"/>
          <w:lang w:val="pt-BR"/>
        </w:rPr>
      </w:pPr>
      <w:r w:rsidRPr="00A84082">
        <w:rPr>
          <w:rFonts w:ascii="Times New Roman" w:hAnsi="Times New Roman" w:cs="Times New Roman"/>
          <w:lang w:val="pt-BR"/>
        </w:rPr>
        <w:t xml:space="preserve">No entanto, algumas questões </w:t>
      </w:r>
      <w:r w:rsidR="007F4C94" w:rsidRPr="00A84082">
        <w:rPr>
          <w:rFonts w:ascii="Times New Roman" w:hAnsi="Times New Roman" w:cs="Times New Roman"/>
          <w:lang w:val="pt-BR"/>
        </w:rPr>
        <w:t>são</w:t>
      </w:r>
      <w:r w:rsidRPr="00A84082">
        <w:rPr>
          <w:rFonts w:ascii="Times New Roman" w:hAnsi="Times New Roman" w:cs="Times New Roman"/>
          <w:lang w:val="pt-BR"/>
        </w:rPr>
        <w:t xml:space="preserve"> preocupantes. Por exemplo, muitas partes interessadas afirmaram que as penas e multas impostas pelos Tribunais do Trabalho são geralmente baixas e não são proporcionais à gravidade das violações dos direitos humanos e trabalhistas sofridas pelas vítimas. No que diz respeito aos TACs, o MPT tem sido a agência responsável por negociar e monitorar a sua implementação, mas o Ministro do Trabalho e Emprego também pode negociar TACs de acordo com a Portaria 18/2024, criando assim uma sobreposição no sistema. </w:t>
      </w:r>
      <w:r w:rsidRPr="00A84082">
        <w:rPr>
          <w:rFonts w:ascii="Times New Roman" w:hAnsi="Times New Roman" w:cs="Times New Roman"/>
          <w:lang w:val="pt-BR"/>
        </w:rPr>
        <w:t>As partes interessadas temem que possíveis interferências políticas possam afetar a implementação dos TACs e a responsabilização d</w:t>
      </w:r>
      <w:r w:rsidR="007F4C94">
        <w:rPr>
          <w:rFonts w:ascii="Times New Roman" w:hAnsi="Times New Roman" w:cs="Times New Roman"/>
          <w:lang w:val="pt-BR"/>
        </w:rPr>
        <w:t>a</w:t>
      </w:r>
      <w:r w:rsidRPr="00A84082">
        <w:rPr>
          <w:rFonts w:ascii="Times New Roman" w:hAnsi="Times New Roman" w:cs="Times New Roman"/>
          <w:lang w:val="pt-BR"/>
        </w:rPr>
        <w:t xml:space="preserve">s empresas responsáveis. Além disso, empresas que assinam TACs são removidas da Lista Suja (explicada abaixo) e, em vez disso, colocadas sob um </w:t>
      </w:r>
      <w:r w:rsidRPr="00A84082">
        <w:rPr>
          <w:rFonts w:ascii="Times New Roman" w:eastAsia="Merriweather" w:hAnsi="Times New Roman" w:cs="Times New Roman"/>
          <w:color w:val="000000"/>
          <w:lang w:val="pt-BR"/>
        </w:rPr>
        <w:t xml:space="preserve">Registro de Empregadores em Ajuste de Conduta separado. Isso, na verdade, facilita a obtenção de financiamento de instituições públicas e privadas e prejudica a eficácia da Lista Suja, o que estabelece um precedente preocupante.  </w:t>
      </w:r>
    </w:p>
    <w:p w14:paraId="0BFBB5BE" w14:textId="7A4D8156" w:rsidR="00DA520B" w:rsidRPr="00A84082" w:rsidRDefault="00712442">
      <w:pPr>
        <w:pStyle w:val="P68B1DB1-Normal4"/>
        <w:rPr>
          <w:lang w:val="pt-BR"/>
        </w:rPr>
      </w:pPr>
      <w:r w:rsidRPr="00A84082">
        <w:rPr>
          <w:lang w:val="pt-BR"/>
        </w:rPr>
        <w:t>Prevenção</w:t>
      </w:r>
    </w:p>
    <w:p w14:paraId="5DC94FF9" w14:textId="6F342D4A" w:rsidR="00DA520B" w:rsidRPr="00A84082" w:rsidRDefault="00712442" w:rsidP="007F4C94">
      <w:pPr>
        <w:jc w:val="both"/>
        <w:rPr>
          <w:rFonts w:ascii="Times New Roman" w:hAnsi="Times New Roman" w:cs="Times New Roman"/>
          <w:lang w:val="pt-BR"/>
        </w:rPr>
      </w:pPr>
      <w:r w:rsidRPr="00A84082">
        <w:rPr>
          <w:rFonts w:ascii="Times New Roman" w:hAnsi="Times New Roman" w:cs="Times New Roman"/>
          <w:lang w:val="pt-BR"/>
        </w:rPr>
        <w:lastRenderedPageBreak/>
        <w:t>Embora o foco principal da resposta do Estado às formas contemporâneas de escravidão pareça estar na repressão, alguns esforços foram empreendidos pelo atual governo no campo da prevenção. Como exemplo, o atual governo federal instituiu recentemente o Ministério da Igualdade Racial com o objetivo de promover a</w:t>
      </w:r>
      <w:r w:rsidRPr="00A84082">
        <w:rPr>
          <w:lang w:val="pt-BR"/>
        </w:rPr>
        <w:t xml:space="preserve"> </w:t>
      </w:r>
      <w:r w:rsidRPr="00A84082">
        <w:rPr>
          <w:rFonts w:ascii="Times New Roman" w:hAnsi="Times New Roman" w:cs="Times New Roman"/>
          <w:lang w:val="pt-BR"/>
        </w:rPr>
        <w:t xml:space="preserve">igualdade racial e étnica e combater o racismo, incluindo políticas que ampliem o acesso aos direitos econômicos, sociais e culturais das pessoas afrodescendentes, incluindo as comunidades quilombolas, bem como outros grupos racialmente marginalizados. Embora este seja um passo muito bem-vindo, </w:t>
      </w:r>
      <w:proofErr w:type="gramStart"/>
      <w:r w:rsidRPr="00A84082">
        <w:rPr>
          <w:rFonts w:ascii="Times New Roman" w:hAnsi="Times New Roman" w:cs="Times New Roman"/>
          <w:lang w:val="pt-BR"/>
        </w:rPr>
        <w:t>um grande número de partes interessadas</w:t>
      </w:r>
      <w:proofErr w:type="gramEnd"/>
      <w:r w:rsidRPr="00A84082">
        <w:rPr>
          <w:rFonts w:ascii="Times New Roman" w:hAnsi="Times New Roman" w:cs="Times New Roman"/>
          <w:lang w:val="pt-BR"/>
        </w:rPr>
        <w:t>, particularmente de comunidades historicamente marginalizadas, destacou a necessidade urgente do</w:t>
      </w:r>
      <w:r w:rsidR="00EE6D0E">
        <w:rPr>
          <w:rFonts w:ascii="Times New Roman" w:hAnsi="Times New Roman" w:cs="Times New Roman"/>
          <w:lang w:val="pt-BR"/>
        </w:rPr>
        <w:t>s</w:t>
      </w:r>
      <w:r w:rsidRPr="00A84082">
        <w:rPr>
          <w:rFonts w:ascii="Times New Roman" w:hAnsi="Times New Roman" w:cs="Times New Roman"/>
          <w:lang w:val="pt-BR"/>
        </w:rPr>
        <w:t xml:space="preserve"> governo</w:t>
      </w:r>
      <w:r w:rsidR="00EE6D0E">
        <w:rPr>
          <w:rFonts w:ascii="Times New Roman" w:hAnsi="Times New Roman" w:cs="Times New Roman"/>
          <w:lang w:val="pt-BR"/>
        </w:rPr>
        <w:t>s</w:t>
      </w:r>
      <w:r w:rsidRPr="00A84082">
        <w:rPr>
          <w:rFonts w:ascii="Times New Roman" w:hAnsi="Times New Roman" w:cs="Times New Roman"/>
          <w:lang w:val="pt-BR"/>
        </w:rPr>
        <w:t xml:space="preserve"> em todos os níveis investir no acesso à educação, saúde, condições j</w:t>
      </w:r>
      <w:r w:rsidRPr="00A84082">
        <w:rPr>
          <w:rFonts w:ascii="Times New Roman" w:hAnsi="Times New Roman" w:cs="Times New Roman"/>
          <w:lang w:val="pt-BR"/>
        </w:rPr>
        <w:t>ustas e favoráveis de trabalho a nível local/comunitário, infraestruturas e serviços públicos essenciais, particularmente em áreas remotas e rurais. Isso poderia evitar a necessidade d</w:t>
      </w:r>
      <w:r w:rsidR="007F4C94">
        <w:rPr>
          <w:rFonts w:ascii="Times New Roman" w:hAnsi="Times New Roman" w:cs="Times New Roman"/>
          <w:lang w:val="pt-BR"/>
        </w:rPr>
        <w:t>e</w:t>
      </w:r>
      <w:r w:rsidRPr="00A84082">
        <w:rPr>
          <w:rFonts w:ascii="Times New Roman" w:hAnsi="Times New Roman" w:cs="Times New Roman"/>
          <w:lang w:val="pt-BR"/>
        </w:rPr>
        <w:t xml:space="preserve"> trabalhadores migrarem internamente para participar da colheita do café e outros produtos em condições de exploração, um modelo que também tem um alto custo para suas famílias. </w:t>
      </w:r>
      <w:r w:rsidRPr="00A84082">
        <w:rPr>
          <w:lang w:val="pt-BR"/>
        </w:rPr>
        <w:t xml:space="preserve"> </w:t>
      </w:r>
    </w:p>
    <w:p w14:paraId="3C5A4CE3" w14:textId="1BD8B50F" w:rsidR="00DA520B" w:rsidRPr="00A84082" w:rsidRDefault="00712442">
      <w:pPr>
        <w:jc w:val="both"/>
        <w:rPr>
          <w:rFonts w:ascii="Times New Roman" w:hAnsi="Times New Roman" w:cs="Times New Roman"/>
          <w:lang w:val="pt-BR"/>
        </w:rPr>
      </w:pPr>
      <w:r w:rsidRPr="00A84082">
        <w:rPr>
          <w:rFonts w:ascii="Times New Roman" w:hAnsi="Times New Roman" w:cs="Times New Roman"/>
          <w:lang w:val="pt-BR"/>
        </w:rPr>
        <w:t>Em termos de bem-estar social mais amplo e redução da pobreza, o Brasil fornece programas de transferência de renda como o “Bolsa Família” que garantem um nível mínimo de renda para famílias que vivem na pobreza, contanto que cumpra certas condições, como garantir a matrícula das crianças na escola. Da mesma forma, o Benefício de Prestação</w:t>
      </w:r>
      <w:r w:rsidR="007F4C94">
        <w:rPr>
          <w:rFonts w:ascii="Times New Roman" w:hAnsi="Times New Roman" w:cs="Times New Roman"/>
          <w:lang w:val="pt-BR"/>
        </w:rPr>
        <w:t xml:space="preserve"> </w:t>
      </w:r>
      <w:r w:rsidRPr="00A84082">
        <w:rPr>
          <w:rFonts w:ascii="Times New Roman" w:hAnsi="Times New Roman" w:cs="Times New Roman"/>
          <w:lang w:val="pt-BR"/>
        </w:rPr>
        <w:t xml:space="preserve">Continuada (BPC) paga benefícios a pessoas com 65 anos ou mais e a pessoas com deficiência de qualquer idade que não possam se sustentar ou ser apoiadas pela família. Embora sejam medidas </w:t>
      </w:r>
      <w:r w:rsidR="007F4C94" w:rsidRPr="00A84082">
        <w:rPr>
          <w:rFonts w:ascii="Times New Roman" w:hAnsi="Times New Roman" w:cs="Times New Roman"/>
          <w:lang w:val="pt-BR"/>
        </w:rPr>
        <w:t>bem-intencionadas</w:t>
      </w:r>
      <w:r w:rsidRPr="00A84082">
        <w:rPr>
          <w:rFonts w:ascii="Times New Roman" w:hAnsi="Times New Roman" w:cs="Times New Roman"/>
          <w:lang w:val="pt-BR"/>
        </w:rPr>
        <w:t>, parece haver um equívoco entre muitos de que a obtenção de emprego formal os tornará inelegíveis para esses programas, o que, por sua vez, os está empurrando para empregos mais informais e precários. É de importância crítica, portanto, que o governo em todos os níveis comunique informações de forma muito</w:t>
      </w:r>
      <w:r w:rsidRPr="00A84082">
        <w:rPr>
          <w:rFonts w:ascii="Times New Roman" w:hAnsi="Times New Roman" w:cs="Times New Roman"/>
          <w:lang w:val="pt-BR"/>
        </w:rPr>
        <w:t xml:space="preserve"> precisa. </w:t>
      </w:r>
    </w:p>
    <w:p w14:paraId="30DB067E" w14:textId="14CB05EC" w:rsidR="006661B5" w:rsidRDefault="00712442">
      <w:pPr>
        <w:pStyle w:val="P68B1DB1-Normal2"/>
        <w:jc w:val="both"/>
        <w:rPr>
          <w:lang w:val="pt-BR"/>
        </w:rPr>
      </w:pPr>
      <w:r w:rsidRPr="00A84082">
        <w:rPr>
          <w:lang w:val="pt-BR"/>
        </w:rPr>
        <w:t>Além disso, foi destacada a necessidade de uma política pública forte para a integração econômica das vítimas no longo prazo. Depois de serem resgatados, muitas vezes não conseguem acessar trabalhos alternativos, particularmente no setor formal, com o resultado de que muitos voltam ao ciclo vicioso de exploração e abuso</w:t>
      </w:r>
      <w:r w:rsidR="00EE6D0E">
        <w:rPr>
          <w:lang w:val="pt-BR"/>
        </w:rPr>
        <w:t>.</w:t>
      </w:r>
      <w:r w:rsidRPr="00A84082">
        <w:rPr>
          <w:lang w:val="pt-BR"/>
        </w:rPr>
        <w:t xml:space="preserve"> </w:t>
      </w:r>
      <w:r w:rsidR="006661B5">
        <w:rPr>
          <w:lang w:val="pt-BR"/>
        </w:rPr>
        <w:t>Neste sentido, o Relator Especial foi convidado a conhecer o projeto “Vida Pós Resgate” implementado no Estado da Bahia por vários atores, onde os trabalhadores e trabalhadoras resgatados participam ativamente na reconstrução de suas vidas através da agricultura familiar sustentável em seus territórios de origem, sem a necessidade de migrar. É uma iniciativa exemplar e muito promissora, e seria benéfico expandi-la para outros Estados.</w:t>
      </w:r>
    </w:p>
    <w:p w14:paraId="7FBA98F8" w14:textId="01C9DB84" w:rsidR="00DA520B" w:rsidRPr="00A84082" w:rsidRDefault="00712442">
      <w:pPr>
        <w:pStyle w:val="P68B1DB1-Normal1"/>
        <w:rPr>
          <w:lang w:val="pt-BR"/>
        </w:rPr>
      </w:pPr>
      <w:r w:rsidRPr="00A84082">
        <w:rPr>
          <w:lang w:val="pt-BR"/>
        </w:rPr>
        <w:t xml:space="preserve">Direitos Humanos e Empresas </w:t>
      </w:r>
    </w:p>
    <w:p w14:paraId="1824E489" w14:textId="3252BB20" w:rsidR="00DA520B" w:rsidRPr="00A84082" w:rsidRDefault="00712442">
      <w:pPr>
        <w:jc w:val="both"/>
        <w:rPr>
          <w:b/>
          <w:u w:val="single"/>
          <w:lang w:val="pt-BR"/>
        </w:rPr>
      </w:pPr>
      <w:r w:rsidRPr="00A84082">
        <w:rPr>
          <w:rFonts w:ascii="Times New Roman" w:hAnsi="Times New Roman" w:cs="Times New Roman"/>
          <w:lang w:val="pt-BR"/>
        </w:rPr>
        <w:t xml:space="preserve">O Brasil vem tomando várias medidas para incentivar as empresas a tomarem medidas para proteger os direitos dos trabalhadores. Um exemplo proeminente a este respeito é o </w:t>
      </w:r>
      <w:r w:rsidRPr="00A84082">
        <w:rPr>
          <w:rFonts w:ascii="Times New Roman" w:eastAsia="Merriweather" w:hAnsi="Times New Roman" w:cs="Times New Roman"/>
          <w:color w:val="000000"/>
          <w:lang w:val="pt-BR"/>
        </w:rPr>
        <w:t>Registro de Empregadores que mantiveram trabalhadores em condições análogas à escravidão (também conhecido como "Lista Suja"), que foi criado originalmente pela</w:t>
      </w:r>
      <w:r w:rsidRPr="00A84082">
        <w:rPr>
          <w:rFonts w:ascii="Times New Roman" w:hAnsi="Times New Roman" w:cs="Times New Roman"/>
          <w:lang w:val="pt-BR"/>
        </w:rPr>
        <w:t xml:space="preserve"> Portaria nº 1.234/03 em 2003 com uma série de alterações subsequentes. Este instrumento </w:t>
      </w:r>
      <w:r w:rsidRPr="00A84082">
        <w:rPr>
          <w:rFonts w:ascii="Times New Roman" w:hAnsi="Times New Roman" w:cs="Times New Roman"/>
          <w:color w:val="000000"/>
          <w:lang w:val="pt-BR"/>
        </w:rPr>
        <w:t xml:space="preserve">tem sido considerado um exemplo de prática inovadora, pois promove a transparência e fortalece a responsabilidade entre as empresas que se envolvem em formas contemporâneas de escravidão. Uma vez colocado na </w:t>
      </w:r>
      <w:r w:rsidRPr="00A84082">
        <w:rPr>
          <w:rFonts w:ascii="Times New Roman" w:hAnsi="Times New Roman" w:cs="Times New Roman"/>
          <w:color w:val="000000"/>
          <w:lang w:val="pt-BR"/>
        </w:rPr>
        <w:lastRenderedPageBreak/>
        <w:t xml:space="preserve">Lista Suja, são impedidos </w:t>
      </w:r>
      <w:r w:rsidRPr="00A84082">
        <w:rPr>
          <w:rFonts w:ascii="Times New Roman" w:hAnsi="Times New Roman" w:cs="Times New Roman"/>
          <w:lang w:val="pt-BR"/>
        </w:rPr>
        <w:t xml:space="preserve">de acessar crédito público e </w:t>
      </w:r>
      <w:r w:rsidRPr="00A84082">
        <w:rPr>
          <w:rFonts w:ascii="Times New Roman" w:hAnsi="Times New Roman" w:cs="Times New Roman"/>
          <w:lang w:val="pt-BR"/>
        </w:rPr>
        <w:t>enfrentam restrições de bancos privados e em alguns processos de licitação. A Lista Suja causa danos à reputação das empresas, o que naturalmente as incentiva a retificar sua conduta e aprimorar a proteção dos direitos trabalhistas. Os TACs mencionados acima também devem incluir disposições sobre a devida diligência em direitos humanos, quando apropriado</w:t>
      </w:r>
      <w:r w:rsidR="00EE6D0E">
        <w:rPr>
          <w:rFonts w:ascii="Times New Roman" w:hAnsi="Times New Roman" w:cs="Times New Roman"/>
          <w:lang w:val="pt-BR"/>
        </w:rPr>
        <w:t>, algo que a Portaria 18/2024 tem fortalecido.</w:t>
      </w:r>
      <w:r w:rsidRPr="00A84082">
        <w:rPr>
          <w:rFonts w:ascii="Times New Roman" w:hAnsi="Times New Roman" w:cs="Times New Roman"/>
          <w:lang w:val="pt-BR"/>
        </w:rPr>
        <w:t xml:space="preserve"> Além disso, de acordo com o artigo 243 da Constituição Brasileira de 1988, uma propriedade ou local onde as p</w:t>
      </w:r>
      <w:r w:rsidRPr="00A84082">
        <w:rPr>
          <w:rFonts w:ascii="Times New Roman" w:hAnsi="Times New Roman" w:cs="Times New Roman"/>
          <w:lang w:val="pt-BR"/>
        </w:rPr>
        <w:t xml:space="preserve">essoas foram vítimas de formas contemporâneas de escravidão pode ser expropriada. No entanto, esta disposição ainda não foi efetivada por meio de legislação ou regulamentação nacional.  </w:t>
      </w:r>
    </w:p>
    <w:p w14:paraId="7B4A6A1C" w14:textId="047A07D6" w:rsidR="00DA520B" w:rsidRPr="00A84082" w:rsidRDefault="00712442">
      <w:pPr>
        <w:jc w:val="both"/>
        <w:rPr>
          <w:rFonts w:ascii="Times New Roman" w:eastAsia="Merriweather" w:hAnsi="Times New Roman" w:cs="Times New Roman"/>
          <w:color w:val="000000"/>
          <w:lang w:val="pt-BR"/>
        </w:rPr>
      </w:pPr>
      <w:r w:rsidRPr="00A84082">
        <w:rPr>
          <w:rFonts w:ascii="Times New Roman" w:hAnsi="Times New Roman" w:cs="Times New Roman"/>
          <w:lang w:val="pt-BR"/>
        </w:rPr>
        <w:t xml:space="preserve">Além dos elementos acima, o Relator Especial foi informado de que o Congresso Nacional brasileiro está atualmente considerando o Projeto de Lei </w:t>
      </w:r>
      <w:r w:rsidRPr="00A84082">
        <w:rPr>
          <w:rFonts w:ascii="Times New Roman" w:eastAsia="Merriweather" w:hAnsi="Times New Roman" w:cs="Times New Roman"/>
          <w:color w:val="000000"/>
          <w:lang w:val="pt-BR"/>
        </w:rPr>
        <w:t>572/22, que criaria um marco nacional para direitos humanos e empresas. O Relator Especial considera o Projeto de Lei um passo positivo e insta o Congresso Nacional a aprová-lo o mais rápido possível. Ao mesmo tempo, ele</w:t>
      </w:r>
      <w:r w:rsidR="007F4C94">
        <w:rPr>
          <w:rFonts w:ascii="Times New Roman" w:eastAsia="Merriweather" w:hAnsi="Times New Roman" w:cs="Times New Roman"/>
          <w:color w:val="000000"/>
          <w:lang w:val="pt-BR"/>
        </w:rPr>
        <w:t xml:space="preserve"> </w:t>
      </w:r>
      <w:r w:rsidRPr="00A84082">
        <w:rPr>
          <w:rFonts w:ascii="Times New Roman" w:eastAsia="Merriweather" w:hAnsi="Times New Roman" w:cs="Times New Roman"/>
          <w:color w:val="000000"/>
          <w:lang w:val="pt-BR"/>
        </w:rPr>
        <w:t xml:space="preserve">incentiva o governo a introduzir legislação obrigatória de direitos humanos e devida diligência ambiental </w:t>
      </w:r>
      <w:proofErr w:type="gramStart"/>
      <w:r w:rsidRPr="00A84082">
        <w:rPr>
          <w:rFonts w:ascii="Times New Roman" w:eastAsia="Merriweather" w:hAnsi="Times New Roman" w:cs="Times New Roman"/>
          <w:color w:val="000000"/>
          <w:lang w:val="pt-BR"/>
        </w:rPr>
        <w:t>em um futuro próximo</w:t>
      </w:r>
      <w:proofErr w:type="gramEnd"/>
      <w:r w:rsidRPr="00A84082">
        <w:rPr>
          <w:rFonts w:ascii="Times New Roman" w:eastAsia="Merriweather" w:hAnsi="Times New Roman" w:cs="Times New Roman"/>
          <w:color w:val="000000"/>
          <w:lang w:val="pt-BR"/>
        </w:rPr>
        <w:t>, de acordo com os Princípios Orientadores das Nações Unidas sobre Empresas e Direitos Humanos. Paralelamente a este desenvolvimento, o Ministério dos Direitos Human</w:t>
      </w:r>
      <w:r w:rsidRPr="00A84082">
        <w:rPr>
          <w:rFonts w:ascii="Times New Roman" w:eastAsia="Merriweather" w:hAnsi="Times New Roman" w:cs="Times New Roman"/>
          <w:color w:val="000000"/>
          <w:lang w:val="pt-BR"/>
        </w:rPr>
        <w:t xml:space="preserve">os e Cidadania também está desenvolvendo um Plano de Ação Nacional sobre Direitos Humanos e Empresas através de um decreto, um passo muito </w:t>
      </w:r>
      <w:r w:rsidR="007F4C94" w:rsidRPr="00A84082">
        <w:rPr>
          <w:rFonts w:ascii="Times New Roman" w:eastAsia="Merriweather" w:hAnsi="Times New Roman" w:cs="Times New Roman"/>
          <w:color w:val="000000"/>
          <w:lang w:val="pt-BR"/>
        </w:rPr>
        <w:t>bem-vindo</w:t>
      </w:r>
      <w:r w:rsidRPr="00A84082">
        <w:rPr>
          <w:rFonts w:ascii="Times New Roman" w:eastAsia="Merriweather" w:hAnsi="Times New Roman" w:cs="Times New Roman"/>
          <w:color w:val="000000"/>
          <w:lang w:val="pt-BR"/>
        </w:rPr>
        <w:t xml:space="preserve">.   </w:t>
      </w:r>
      <w:r w:rsidRPr="00A84082">
        <w:rPr>
          <w:rFonts w:ascii="Times New Roman" w:hAnsi="Times New Roman" w:cs="Times New Roman"/>
          <w:lang w:val="pt-BR"/>
        </w:rPr>
        <w:t xml:space="preserve">   </w:t>
      </w:r>
    </w:p>
    <w:p w14:paraId="15477759" w14:textId="79AD7D04" w:rsidR="00DA520B" w:rsidRPr="00A84082" w:rsidRDefault="00712442">
      <w:pPr>
        <w:pStyle w:val="P68B1DB1-Normal2"/>
        <w:jc w:val="both"/>
        <w:rPr>
          <w:lang w:val="pt-BR"/>
        </w:rPr>
      </w:pPr>
      <w:r w:rsidRPr="00A84082">
        <w:rPr>
          <w:lang w:val="pt-BR"/>
        </w:rPr>
        <w:t>O Relator Especial deseja reconhecer as iniciativas de várias partes interessadas para apoiar esforços relacionadas à devida diligência em direitos humanos no Brasil. Um exemplo é o Pacto Nacional pela Erradicação do Trabalho Escravo adotado pela sociedade civil brasileira, organizações de trabalhadores e empresas em vários setores, como agricultura, têxtil e construção, bem como a Organização Internacional do Trabalho em 2005. Isso representa um compromisso voluntário de promover condições de trabalho dign</w:t>
      </w:r>
      <w:r w:rsidRPr="00A84082">
        <w:rPr>
          <w:lang w:val="pt-BR"/>
        </w:rPr>
        <w:t>as em todas as cadeias de valor. Os participantes fazem uso da Lista Suja para identificar empresas envolvidas na exploração do trabalho e incentivá-las a modificar sua conduta cortando laços comerciais, incorporando cláusulas contratuais para evitar negligência, estabelecendo mecanismos para rastrear a cadeia dos produtos e promovendo treinamento e conscientização. Muitas partes interessadas concordam que este Pacto tem tido um impacto positivo desde a sua criação, embora seja importante incluir os próprio</w:t>
      </w:r>
      <w:r w:rsidRPr="00A84082">
        <w:rPr>
          <w:lang w:val="pt-BR"/>
        </w:rPr>
        <w:t>s trabalhadores e uma gama mais ampla e diversificada de organizações de trabalhadores - particularmente as mais próximas dos trabalhadores afetados - nesta iniciativa. Existem também iniciativas específicas do setor, como o Pacto Nacional do Café, o Pacto Nacional pelo Trabalho Digno na Agricultura, bem como um pacto regional na indústria do vinho, que visam promover o diálogo social entre as empresas e outras partes interessadas, com vista a proteger o direito dos trabalhadores. No entanto, há espaço para</w:t>
      </w:r>
      <w:r w:rsidRPr="00A84082">
        <w:rPr>
          <w:lang w:val="pt-BR"/>
        </w:rPr>
        <w:t xml:space="preserve"> expandir a adesão das empresas, e mecanismos robustos devem estar em vigor para monitorar a implementação desses Pactos. </w:t>
      </w:r>
    </w:p>
    <w:p w14:paraId="2F531F4F" w14:textId="049D3006" w:rsidR="00DA520B" w:rsidRPr="00A84082" w:rsidRDefault="00712442">
      <w:pPr>
        <w:pStyle w:val="P68B1DB1-Normal2"/>
        <w:jc w:val="both"/>
        <w:rPr>
          <w:lang w:val="pt-BR"/>
        </w:rPr>
      </w:pPr>
      <w:r w:rsidRPr="00A84082">
        <w:rPr>
          <w:lang w:val="pt-BR"/>
        </w:rPr>
        <w:t xml:space="preserve">Embora esses desenvolvimentos importantes </w:t>
      </w:r>
      <w:r w:rsidR="007F4C94" w:rsidRPr="00A84082">
        <w:rPr>
          <w:lang w:val="pt-BR"/>
        </w:rPr>
        <w:t>sejam</w:t>
      </w:r>
      <w:r w:rsidRPr="00A84082">
        <w:rPr>
          <w:lang w:val="pt-BR"/>
        </w:rPr>
        <w:t xml:space="preserve"> reconhecidos, os desafios permanecem. Uma grande reforma trabalhista realizada em 2017 sob a Lei nº 13.467 de 2017, que alterou mais de 200 disposições do Código do Trabalho de 1943, é um dos casos em questão. Pretendia garantir os direitos dos trabalhadores, reduzir a informalidade e expandir o mercado de trabalho </w:t>
      </w:r>
      <w:r w:rsidRPr="00A84082">
        <w:rPr>
          <w:lang w:val="pt-BR"/>
        </w:rPr>
        <w:lastRenderedPageBreak/>
        <w:t xml:space="preserve">formal. No entanto, isto não foi alcançado na prática de acordo com </w:t>
      </w:r>
      <w:proofErr w:type="gramStart"/>
      <w:r w:rsidRPr="00A84082">
        <w:rPr>
          <w:lang w:val="pt-BR"/>
        </w:rPr>
        <w:t>um grande número de partes interessadas</w:t>
      </w:r>
      <w:proofErr w:type="gramEnd"/>
      <w:r w:rsidRPr="00A84082">
        <w:rPr>
          <w:lang w:val="pt-BR"/>
        </w:rPr>
        <w:t>. Por exemplo, essa reforma prejudicou significativamente o instrumento de negocia</w:t>
      </w:r>
      <w:r w:rsidRPr="00A84082">
        <w:rPr>
          <w:lang w:val="pt-BR"/>
        </w:rPr>
        <w:t xml:space="preserve">ção coletiva, pois ampliou o escopo de negociações individuais entre funcionários e empregadores. Combinado com a contribuição sindical opcional, isso impactou negativamente os trabalhadores que não são capazes de negociar individualmente, particularmente aqueles em áreas rurais onde as fiscalizações do trabalho são pouco frequentes e os trabalhadores não estão </w:t>
      </w:r>
      <w:r w:rsidR="007F4C94" w:rsidRPr="00A84082">
        <w:rPr>
          <w:lang w:val="pt-BR"/>
        </w:rPr>
        <w:t>bem-informados</w:t>
      </w:r>
      <w:r w:rsidRPr="00A84082">
        <w:rPr>
          <w:lang w:val="pt-BR"/>
        </w:rPr>
        <w:t xml:space="preserve"> sobre seus direitos. </w:t>
      </w:r>
    </w:p>
    <w:p w14:paraId="5C05CF31" w14:textId="60E06F8A" w:rsidR="00DA520B" w:rsidRDefault="00712442" w:rsidP="007F4C94">
      <w:pPr>
        <w:jc w:val="both"/>
        <w:rPr>
          <w:rFonts w:ascii="Times New Roman" w:hAnsi="Times New Roman" w:cs="Times New Roman"/>
          <w:lang w:val="pt-BR"/>
        </w:rPr>
      </w:pPr>
      <w:r w:rsidRPr="00A84082">
        <w:rPr>
          <w:rFonts w:ascii="Times New Roman" w:hAnsi="Times New Roman" w:cs="Times New Roman"/>
          <w:lang w:val="pt-BR"/>
        </w:rPr>
        <w:t>Também foram levantadas preocupações com relação à Lei de Terceirização (nº 13.429/2017), segundo a qual tanto as atividades principais quanto as secundárias podem ser terceirizadas. Muitas partes interessadas afirmaram que o atual regime em vigor leva a práticas de terceirização em várias camadas que obscurecem as responsabilidades das empresas e permitem que muitas empresas, particularmente grandes empresas, evitem ou transfiram sua responsabilidade por violações dos direitos trabalhistas para empresas te</w:t>
      </w:r>
      <w:r w:rsidRPr="00A84082">
        <w:rPr>
          <w:rFonts w:ascii="Times New Roman" w:hAnsi="Times New Roman" w:cs="Times New Roman"/>
          <w:lang w:val="pt-BR"/>
        </w:rPr>
        <w:t xml:space="preserve">rceirizadas. </w:t>
      </w:r>
      <w:r w:rsidRPr="00A84082">
        <w:rPr>
          <w:rFonts w:ascii="Times New Roman" w:eastAsia="Times New Roman" w:hAnsi="Times New Roman" w:cs="Times New Roman"/>
          <w:color w:val="000000"/>
          <w:lang w:val="pt-BR"/>
        </w:rPr>
        <w:t xml:space="preserve">Também levou ao surgimento de </w:t>
      </w:r>
      <w:r w:rsidRPr="00A84082">
        <w:rPr>
          <w:rFonts w:ascii="Times New Roman" w:hAnsi="Times New Roman" w:cs="Times New Roman"/>
          <w:lang w:val="pt-BR"/>
        </w:rPr>
        <w:t>uma prática conhecida como “</w:t>
      </w:r>
      <w:proofErr w:type="spellStart"/>
      <w:r w:rsidRPr="00A84082">
        <w:rPr>
          <w:rFonts w:ascii="Times New Roman" w:hAnsi="Times New Roman" w:cs="Times New Roman"/>
          <w:lang w:val="pt-BR"/>
        </w:rPr>
        <w:t>pejotização</w:t>
      </w:r>
      <w:proofErr w:type="spellEnd"/>
      <w:r w:rsidRPr="00A84082">
        <w:rPr>
          <w:rFonts w:ascii="Times New Roman" w:hAnsi="Times New Roman" w:cs="Times New Roman"/>
          <w:lang w:val="pt-BR"/>
        </w:rPr>
        <w:t xml:space="preserve">”, por meio da qual um trabalhador é contratado como pessoa jurídica em vez de um funcionário formal, a fim de evitar a aplicação de direitos trabalhistas e o pagamento de custos trabalhistas. Atualmente, a legalidade da </w:t>
      </w:r>
      <w:proofErr w:type="spellStart"/>
      <w:r w:rsidRPr="00A84082">
        <w:rPr>
          <w:rFonts w:ascii="Times New Roman" w:hAnsi="Times New Roman" w:cs="Times New Roman"/>
          <w:lang w:val="pt-BR"/>
        </w:rPr>
        <w:t>pejotização</w:t>
      </w:r>
      <w:proofErr w:type="spellEnd"/>
      <w:r w:rsidRPr="00A84082">
        <w:rPr>
          <w:rFonts w:ascii="Times New Roman" w:hAnsi="Times New Roman" w:cs="Times New Roman"/>
          <w:lang w:val="pt-BR"/>
        </w:rPr>
        <w:t xml:space="preserve"> está sendo examinada no sistema de justiça civil, não no sistema de justiça do trabalho. O Relator Especial considera desejável que a justiça do trabalho com experiência em questões trabalhistas se</w:t>
      </w:r>
      <w:r w:rsidRPr="00A84082">
        <w:rPr>
          <w:rFonts w:ascii="Times New Roman" w:hAnsi="Times New Roman" w:cs="Times New Roman"/>
          <w:lang w:val="pt-BR"/>
        </w:rPr>
        <w:t>ja responsável por de determinar o status de “</w:t>
      </w:r>
      <w:proofErr w:type="spellStart"/>
      <w:r w:rsidRPr="00A84082">
        <w:rPr>
          <w:rFonts w:ascii="Times New Roman" w:hAnsi="Times New Roman" w:cs="Times New Roman"/>
          <w:lang w:val="pt-BR"/>
        </w:rPr>
        <w:t>pejotização</w:t>
      </w:r>
      <w:proofErr w:type="spellEnd"/>
      <w:r w:rsidRPr="00A84082">
        <w:rPr>
          <w:rFonts w:ascii="Times New Roman" w:hAnsi="Times New Roman" w:cs="Times New Roman"/>
          <w:lang w:val="pt-BR"/>
        </w:rPr>
        <w:t xml:space="preserve">” e outras questões existentes e emergentes.    </w:t>
      </w:r>
    </w:p>
    <w:p w14:paraId="03D3914A" w14:textId="77777777" w:rsidR="007F4C94" w:rsidRPr="007F4C94" w:rsidRDefault="007F4C94" w:rsidP="007F4C94">
      <w:pPr>
        <w:jc w:val="both"/>
        <w:rPr>
          <w:rFonts w:ascii="Times New Roman" w:hAnsi="Times New Roman" w:cs="Times New Roman"/>
          <w:lang w:val="pt-BR"/>
        </w:rPr>
      </w:pPr>
    </w:p>
    <w:p w14:paraId="754047FF" w14:textId="18BE81A9" w:rsidR="00DA520B" w:rsidRPr="00A84082" w:rsidRDefault="00712442">
      <w:pPr>
        <w:pStyle w:val="P68B1DB1-Normal1"/>
        <w:rPr>
          <w:lang w:val="pt-BR"/>
        </w:rPr>
      </w:pPr>
      <w:r w:rsidRPr="00A84082">
        <w:rPr>
          <w:lang w:val="pt-BR"/>
        </w:rPr>
        <w:t xml:space="preserve">Questões Particularmente Inquietantes </w:t>
      </w:r>
    </w:p>
    <w:p w14:paraId="13826A6F" w14:textId="0EEDD6E0" w:rsidR="00DA520B" w:rsidRPr="00A84082" w:rsidRDefault="00712442">
      <w:pPr>
        <w:pStyle w:val="P68B1DB1-Normal1"/>
        <w:rPr>
          <w:lang w:val="pt-BR"/>
        </w:rPr>
      </w:pPr>
      <w:r w:rsidRPr="00A84082">
        <w:rPr>
          <w:lang w:val="pt-BR"/>
        </w:rPr>
        <w:t>Exploração sexual, laboral e criminal de crianças</w:t>
      </w:r>
    </w:p>
    <w:p w14:paraId="0D39D242" w14:textId="09A0883D" w:rsidR="00DA520B" w:rsidRPr="00A84082" w:rsidRDefault="00712442">
      <w:pPr>
        <w:pStyle w:val="P68B1DB1-Normal3"/>
        <w:spacing w:before="240" w:after="240"/>
        <w:jc w:val="both"/>
        <w:rPr>
          <w:lang w:val="pt-BR"/>
        </w:rPr>
      </w:pPr>
      <w:r w:rsidRPr="00A84082">
        <w:rPr>
          <w:lang w:val="pt-BR"/>
        </w:rPr>
        <w:t>O Relator Especial está seriamente preocupado com o fato de muitas crianças no Brasil serem aliciadas para o trabalho infantil, muitas em idades muito jovens. Aproximadamente 1,6 milhões de crianças trabalham em violação dos direitos humanos internacionais e das normas laborais. Destas, 500.000 crianças estão nas piores formas de trabalho infantil em setores como agricultura, pecuária, mineração e produção de carvão, venda ambulante, coleta de lixo e trabalho doméstico. Também foram relatados casos de explo</w:t>
      </w:r>
      <w:r w:rsidRPr="00A84082">
        <w:rPr>
          <w:lang w:val="pt-BR"/>
        </w:rPr>
        <w:t xml:space="preserve">ração criminosa de crianças, onde elas são aliciadas ou forçadas pelo crime organizado a cometer atividades criminosas, como tráfico de drogas. </w:t>
      </w:r>
    </w:p>
    <w:p w14:paraId="609283BE" w14:textId="20D8B81B" w:rsidR="00DA520B" w:rsidRPr="00A84082" w:rsidRDefault="00712442">
      <w:pPr>
        <w:pStyle w:val="P68B1DB1-Normal2"/>
        <w:spacing w:before="240" w:after="240"/>
        <w:jc w:val="both"/>
        <w:rPr>
          <w:lang w:val="pt-BR"/>
        </w:rPr>
      </w:pPr>
      <w:r w:rsidRPr="00A84082">
        <w:rPr>
          <w:lang w:val="pt-BR"/>
        </w:rPr>
        <w:t>A exploração sexual comercial, incluindo o tráfico de crianças, também é preocupante. Isso supostamente ocorre em áreas metropolitanas/urbanas, áreas de mineração e pontos turísticos. Crianças afrodescendentes, indígenas, migrantes e crianças LGBTQI+ são especialmente vulneráveis. O Relator Especial foi informado de que as agências de proteção à criança e os conselhos tutelares encarregados da proteção de crianças e adolescentes não existem ou operam em muitas áreas onde a exploração sexual ocorre, deixando</w:t>
      </w:r>
      <w:r w:rsidRPr="00A84082">
        <w:rPr>
          <w:lang w:val="pt-BR"/>
        </w:rPr>
        <w:t xml:space="preserve"> lacunas significativas de proteção. A exploração sexual de crianças no espaço digital também tem sido destacada como uma preocupação premente.</w:t>
      </w:r>
    </w:p>
    <w:p w14:paraId="6510F8FF" w14:textId="4A5A7AD1" w:rsidR="00DA520B" w:rsidRPr="00A84082" w:rsidRDefault="00712442">
      <w:pPr>
        <w:pStyle w:val="P68B1DB1-Normal3"/>
        <w:spacing w:before="240" w:after="240"/>
        <w:jc w:val="both"/>
        <w:rPr>
          <w:lang w:val="pt-BR"/>
        </w:rPr>
      </w:pPr>
      <w:r w:rsidRPr="00A84082">
        <w:rPr>
          <w:lang w:val="pt-BR"/>
        </w:rPr>
        <w:lastRenderedPageBreak/>
        <w:t>Além disso, as taxas de casamento infantil continuam a ser significativas em certas partes do Brasil, particularmente no Norte e Nordeste do país. De acordo com o UNICEF, existem 21 milhões de noivas-crianças e 1 em cada 4 meninas se casa antes de completar 18 anos de idade. Pobreza, desigualdade socioeconômica e de gênero, violência doméstica e de gênero, cultura de aceitação e acesso insuficiente à educação estão entre as principais causas que levam ao casamento infantil ou precoce. O casamento infantil e</w:t>
      </w:r>
      <w:r w:rsidRPr="00A84082">
        <w:rPr>
          <w:lang w:val="pt-BR"/>
        </w:rPr>
        <w:t xml:space="preserve">stá frequentemente ligado à servidão doméstica e à exploração sexual, afetando desproporcionalmente as meninas. </w:t>
      </w:r>
    </w:p>
    <w:p w14:paraId="46AEB454" w14:textId="70AE6F32" w:rsidR="00DA520B" w:rsidRPr="00A84082" w:rsidRDefault="00712442">
      <w:pPr>
        <w:pStyle w:val="P68B1DB1-Normal5"/>
        <w:spacing w:before="240" w:after="240"/>
        <w:jc w:val="both"/>
        <w:rPr>
          <w:lang w:val="pt-BR"/>
        </w:rPr>
      </w:pPr>
      <w:r w:rsidRPr="00A84082">
        <w:rPr>
          <w:lang w:val="pt-BR"/>
        </w:rPr>
        <w:t>Pessoas Afrodescendentes e Comunidades Quilombolas</w:t>
      </w:r>
    </w:p>
    <w:p w14:paraId="6707736C" w14:textId="285D171D" w:rsidR="00DA520B" w:rsidRPr="00A84082" w:rsidRDefault="00712442">
      <w:pPr>
        <w:pStyle w:val="P68B1DB1-Normal2"/>
        <w:jc w:val="both"/>
        <w:rPr>
          <w:rFonts w:eastAsia="Yu Gothic"/>
          <w:lang w:val="pt-BR"/>
        </w:rPr>
      </w:pPr>
      <w:r w:rsidRPr="00A84082">
        <w:rPr>
          <w:lang w:val="pt-BR"/>
        </w:rPr>
        <w:t>No Brasil, as formas contemporâneas de escravidão estão intimamente ligadas aos legados do comércio transatlântico de africanos escravizados e do colonialismo, e os afrodescendentes, incluindo as comunidades quilombolas, constituem a maioria das vítimas resgatadas das formas contemporâneas de escravidão. Durante a visita, o Relator Especial se reuniu com trabalhadores quilombolas que foram forçados a migrar de suas comunidades quando crianças e sofreram deduções salariais ilegais, jornadas de trabalho exaus</w:t>
      </w:r>
      <w:r w:rsidRPr="00A84082">
        <w:rPr>
          <w:lang w:val="pt-BR"/>
        </w:rPr>
        <w:t xml:space="preserve">tivas, falta de acesso a água e saneamento, bem como condições de vida degradantes. O Relator Especial também observou que, em muitas comunidades quilombolas, a ausência de oportunidades de trabalho decente é agravada pela falta de infraestrutura básica, como eletricidade e água, bem como de acesso à educação e serviços essenciais. </w:t>
      </w:r>
    </w:p>
    <w:p w14:paraId="2D42425B" w14:textId="7535E6F7" w:rsidR="00DA520B" w:rsidRPr="00A84082" w:rsidRDefault="00712442">
      <w:pPr>
        <w:jc w:val="both"/>
        <w:rPr>
          <w:rFonts w:ascii="Times New Roman" w:eastAsia="Yu Gothic" w:hAnsi="Times New Roman" w:cs="Times New Roman"/>
          <w:lang w:val="pt-BR"/>
        </w:rPr>
      </w:pPr>
      <w:r w:rsidRPr="00A84082">
        <w:rPr>
          <w:rFonts w:ascii="Times New Roman" w:eastAsia="Yu Gothic" w:hAnsi="Times New Roman" w:cs="Times New Roman"/>
          <w:lang w:val="pt-BR"/>
        </w:rPr>
        <w:t>O Relator Especial saúda o reconhecimento pelo Governo do Brasil de que as formas contemporâneas de escravidão estão intrinsecamente ligadas à desigualdade racial. Em particular, ele elogia a institucionalização dos esforços contra a discriminação racial por meio de programas robustos de aç</w:t>
      </w:r>
      <w:r w:rsidR="007F4C94">
        <w:rPr>
          <w:rFonts w:ascii="Times New Roman" w:eastAsia="Yu Gothic" w:hAnsi="Times New Roman" w:cs="Times New Roman"/>
          <w:lang w:val="pt-BR"/>
        </w:rPr>
        <w:t>ões</w:t>
      </w:r>
      <w:r w:rsidRPr="00A84082">
        <w:rPr>
          <w:rFonts w:ascii="Times New Roman" w:eastAsia="Yu Gothic" w:hAnsi="Times New Roman" w:cs="Times New Roman"/>
          <w:lang w:val="pt-BR"/>
        </w:rPr>
        <w:t xml:space="preserve"> afirmativa</w:t>
      </w:r>
      <w:r w:rsidR="007F4C94">
        <w:rPr>
          <w:rFonts w:ascii="Times New Roman" w:eastAsia="Yu Gothic" w:hAnsi="Times New Roman" w:cs="Times New Roman"/>
          <w:lang w:val="pt-BR"/>
        </w:rPr>
        <w:t>s</w:t>
      </w:r>
      <w:r w:rsidRPr="00A84082">
        <w:rPr>
          <w:rFonts w:ascii="Times New Roman" w:eastAsia="Yu Gothic" w:hAnsi="Times New Roman" w:cs="Times New Roman"/>
          <w:lang w:val="pt-BR"/>
        </w:rPr>
        <w:t xml:space="preserve"> que facilitam o acesso de grupos étnicos marginalizados ao ensino superior e ao emprego no setor público através de </w:t>
      </w:r>
      <w:r w:rsidR="007F4C94" w:rsidRPr="00A84082">
        <w:rPr>
          <w:rFonts w:ascii="Times New Roman" w:eastAsia="Yu Gothic" w:hAnsi="Times New Roman" w:cs="Times New Roman"/>
          <w:lang w:val="pt-BR"/>
        </w:rPr>
        <w:t>política</w:t>
      </w:r>
      <w:r w:rsidRPr="00A84082">
        <w:rPr>
          <w:rFonts w:ascii="Times New Roman" w:eastAsia="Yu Gothic" w:hAnsi="Times New Roman" w:cs="Times New Roman"/>
          <w:lang w:val="pt-BR"/>
        </w:rPr>
        <w:t xml:space="preserve"> de cotas. No entanto, o governo em todos os níveis deve intensificar seus esforços para promover o desenvolvimento sustentável para pessoas afrodescendentes, principalmente o acesso às suas próprias terras por meio da retomada e acelerada </w:t>
      </w:r>
      <w:r w:rsidR="007F4C94" w:rsidRPr="00A84082">
        <w:rPr>
          <w:rFonts w:ascii="Times New Roman" w:eastAsia="Yu Gothic" w:hAnsi="Times New Roman" w:cs="Times New Roman"/>
          <w:lang w:val="pt-BR"/>
        </w:rPr>
        <w:t xml:space="preserve">demarcação de terras </w:t>
      </w:r>
      <w:r w:rsidRPr="00A84082">
        <w:rPr>
          <w:rFonts w:ascii="Times New Roman" w:eastAsia="Yu Gothic" w:hAnsi="Times New Roman" w:cs="Times New Roman"/>
          <w:lang w:val="pt-BR"/>
        </w:rPr>
        <w:t xml:space="preserve">e da reforma agrária </w:t>
      </w:r>
      <w:r w:rsidR="007F4C94">
        <w:rPr>
          <w:rFonts w:ascii="Times New Roman" w:eastAsia="Yu Gothic" w:hAnsi="Times New Roman" w:cs="Times New Roman"/>
          <w:lang w:val="pt-BR"/>
        </w:rPr>
        <w:t xml:space="preserve">de forma </w:t>
      </w:r>
      <w:r w:rsidRPr="00A84082">
        <w:rPr>
          <w:rFonts w:ascii="Times New Roman" w:eastAsia="Yu Gothic" w:hAnsi="Times New Roman" w:cs="Times New Roman"/>
          <w:lang w:val="pt-BR"/>
        </w:rPr>
        <w:t>abrangente</w:t>
      </w:r>
      <w:r w:rsidR="007F4C94">
        <w:rPr>
          <w:rFonts w:ascii="Times New Roman" w:eastAsia="Yu Gothic" w:hAnsi="Times New Roman" w:cs="Times New Roman"/>
          <w:lang w:val="pt-BR"/>
        </w:rPr>
        <w:t>,</w:t>
      </w:r>
      <w:r w:rsidRPr="00A84082">
        <w:rPr>
          <w:rFonts w:ascii="Times New Roman" w:eastAsia="Yu Gothic" w:hAnsi="Times New Roman" w:cs="Times New Roman"/>
          <w:lang w:val="pt-BR"/>
        </w:rPr>
        <w:t xml:space="preserve"> com a participação e consulta ativa das comunidades afetadas.</w:t>
      </w:r>
    </w:p>
    <w:p w14:paraId="51EF212D" w14:textId="3553A2C2" w:rsidR="00DA520B" w:rsidRPr="00A84082" w:rsidRDefault="00712442">
      <w:pPr>
        <w:pStyle w:val="P68B1DB1-Normal6"/>
        <w:jc w:val="both"/>
        <w:rPr>
          <w:lang w:val="pt-BR"/>
        </w:rPr>
      </w:pPr>
      <w:r w:rsidRPr="00A84082">
        <w:rPr>
          <w:lang w:val="pt-BR"/>
        </w:rPr>
        <w:t>Povos Indígenas</w:t>
      </w:r>
    </w:p>
    <w:p w14:paraId="28C731B2" w14:textId="45093985" w:rsidR="00DA520B" w:rsidRPr="00D62CAD" w:rsidRDefault="00712442" w:rsidP="00D62CAD">
      <w:pPr>
        <w:jc w:val="both"/>
        <w:rPr>
          <w:rFonts w:ascii="Times New Roman" w:eastAsia="Yu Gothic" w:hAnsi="Times New Roman" w:cs="Times New Roman"/>
          <w:lang w:val="pt-BR"/>
        </w:rPr>
      </w:pPr>
      <w:r w:rsidRPr="00D62CAD">
        <w:rPr>
          <w:rFonts w:ascii="Times New Roman" w:eastAsia="Yu Gothic" w:hAnsi="Times New Roman" w:cs="Times New Roman"/>
          <w:lang w:val="pt-BR"/>
        </w:rPr>
        <w:t>Os povos indígenas no Brasil são altamente vulneráveis à exploração e abuso. Eles são frequentemente submetidos a altos níveis de violência, ameaças, formas cruzadas de discriminação, perda de acesso à terra tradicionalmente ocupada por eles e degradação ambiental devido à grilagem de terras, indústrias extrativas e agronegócio que operam em seus territórios. Isso levou à destruição de seus meios de subsistência, deixando-os sem escolha a não ser trabalhar em empregos de exploração. Há também relatos de mul</w:t>
      </w:r>
      <w:r w:rsidRPr="00D62CAD">
        <w:rPr>
          <w:rFonts w:ascii="Times New Roman" w:eastAsia="Yu Gothic" w:hAnsi="Times New Roman" w:cs="Times New Roman"/>
          <w:lang w:val="pt-BR"/>
        </w:rPr>
        <w:t xml:space="preserve">heres e meninas indígenas sendo exploradas sexualmente perto dos garimpos, bem como em áreas urbanas. </w:t>
      </w:r>
    </w:p>
    <w:p w14:paraId="3540F455" w14:textId="67856436" w:rsidR="00DA520B" w:rsidRPr="00D62CAD" w:rsidRDefault="00712442" w:rsidP="00D62CAD">
      <w:pPr>
        <w:jc w:val="both"/>
        <w:rPr>
          <w:rFonts w:ascii="Times New Roman" w:eastAsia="Yu Gothic" w:hAnsi="Times New Roman" w:cs="Times New Roman"/>
          <w:lang w:val="pt-BR"/>
        </w:rPr>
      </w:pPr>
      <w:r w:rsidRPr="00D62CAD">
        <w:rPr>
          <w:rFonts w:ascii="Times New Roman" w:eastAsia="Yu Gothic" w:hAnsi="Times New Roman" w:cs="Times New Roman"/>
          <w:lang w:val="pt-BR"/>
        </w:rPr>
        <w:t xml:space="preserve">O Relator Especial se reuniu com vários Povos Indígenas durante sua visita, que enfatizaram que seu acesso à terra e oportunidades de geração de renda são essenciais na prevenção de formas contemporâneas de escravidão. Ele está profundamente preocupado com a aplicação contínua da doutrina do “marco temporal”, apesar de sua rejeição pelo Supremo Tribunal Federal em setembro de 2023. Isso atrasou significativamente a demarcação da terra ancestral </w:t>
      </w:r>
      <w:r w:rsidRPr="00D62CAD">
        <w:rPr>
          <w:rFonts w:ascii="Times New Roman" w:eastAsia="Yu Gothic" w:hAnsi="Times New Roman" w:cs="Times New Roman"/>
          <w:lang w:val="pt-BR"/>
        </w:rPr>
        <w:lastRenderedPageBreak/>
        <w:t xml:space="preserve">de todos os Povos Indígenas e priorizou os interesses comerciais, legitimando a violência contra os Povos Indígenas e violando seus direitos a terras, territórios e recursos naturais tradicionais. </w:t>
      </w:r>
    </w:p>
    <w:p w14:paraId="70E8A6F6" w14:textId="77777777" w:rsidR="00DA520B" w:rsidRPr="00A84082" w:rsidRDefault="00712442">
      <w:pPr>
        <w:pStyle w:val="P68B1DB1-Normal2"/>
        <w:rPr>
          <w:lang w:val="pt-BR"/>
        </w:rPr>
      </w:pPr>
      <w:r w:rsidRPr="00A84082">
        <w:rPr>
          <w:b/>
          <w:lang w:val="pt-BR"/>
        </w:rPr>
        <w:t>Trabalhadoras Domésticas</w:t>
      </w:r>
      <w:r w:rsidRPr="00A84082">
        <w:rPr>
          <w:lang w:val="pt-BR"/>
        </w:rPr>
        <w:t xml:space="preserve"> </w:t>
      </w:r>
    </w:p>
    <w:p w14:paraId="51E2B4E9" w14:textId="7C293157" w:rsidR="00DA520B" w:rsidRPr="00A84082" w:rsidRDefault="00712442">
      <w:pPr>
        <w:pStyle w:val="P68B1DB1-Normal7"/>
        <w:jc w:val="both"/>
        <w:rPr>
          <w:rFonts w:hint="default"/>
          <w:lang w:val="pt-BR"/>
        </w:rPr>
      </w:pPr>
      <w:r w:rsidRPr="00A84082">
        <w:rPr>
          <w:rFonts w:hint="default"/>
          <w:lang w:val="pt-BR"/>
        </w:rPr>
        <w:t xml:space="preserve">Muitas trabalhadoras </w:t>
      </w:r>
      <w:r w:rsidR="00AA06C7" w:rsidRPr="00A84082">
        <w:rPr>
          <w:rFonts w:hint="default"/>
          <w:lang w:val="pt-BR"/>
        </w:rPr>
        <w:t>domésticas</w:t>
      </w:r>
      <w:r w:rsidRPr="00A84082">
        <w:rPr>
          <w:rFonts w:hint="default"/>
          <w:lang w:val="pt-BR"/>
        </w:rPr>
        <w:t xml:space="preserve"> no Brasil vivenciam formas contemporâneas de escravidão</w:t>
      </w:r>
      <w:r w:rsidR="00AA06C7">
        <w:rPr>
          <w:rFonts w:hint="default"/>
          <w:lang w:val="pt-BR"/>
        </w:rPr>
        <w:t>,</w:t>
      </w:r>
      <w:r w:rsidRPr="00A84082">
        <w:rPr>
          <w:rFonts w:hint="default"/>
          <w:lang w:val="pt-BR"/>
        </w:rPr>
        <w:t xml:space="preserve"> </w:t>
      </w:r>
      <w:r w:rsidR="00AA06C7">
        <w:rPr>
          <w:rFonts w:hint="default"/>
          <w:lang w:val="pt-BR"/>
        </w:rPr>
        <w:t>u</w:t>
      </w:r>
      <w:r w:rsidRPr="00A84082">
        <w:rPr>
          <w:rFonts w:hint="default"/>
          <w:lang w:val="pt-BR"/>
        </w:rPr>
        <w:t>ma profissão ocupada predominantemente por mulheres e meninas. O trabalho doméstico é predominantemente realizado por mulheres e meninas afrodescendentes, bem como por povos indígenas e migrantes. Além da exploração do trabalho, muitos trabalhadores também sofrem assédio sexual, exploração e violência. Nos casos mais graves, indivíduos foram forçados a trabalhar desde a infância e passaram a maior parte de suas vidas confinadas em domicíli</w:t>
      </w:r>
      <w:r w:rsidRPr="00A84082">
        <w:rPr>
          <w:rFonts w:hint="default"/>
          <w:lang w:val="pt-BR"/>
        </w:rPr>
        <w:t xml:space="preserve">os particulares em condições de servidão doméstica. O Relator Especial teve a oportunidade de conhecer a família da Sra. Sônia Maria de Jesus, que esteve recentemente sob os holofotes nacionais por passar por servidão doméstica por mais de 40 anos em uma casa particular. Ele está alarmado com o fato de que o judiciário autorizou o retorno da Sra. Sonia ao empregador, apesar de informações confiáveis que denunciam exploração e abuso. </w:t>
      </w:r>
    </w:p>
    <w:p w14:paraId="38FA263B" w14:textId="1F4D6453" w:rsidR="00DA520B" w:rsidRPr="00A84082" w:rsidRDefault="00712442">
      <w:pPr>
        <w:pStyle w:val="P68B1DB1-Normal2"/>
        <w:jc w:val="both"/>
        <w:rPr>
          <w:lang w:val="pt-BR"/>
        </w:rPr>
      </w:pPr>
      <w:r w:rsidRPr="00A84082">
        <w:rPr>
          <w:lang w:val="pt-BR"/>
        </w:rPr>
        <w:t xml:space="preserve">Há outras questões importantes a serem destacadas. Por exemplo, diferentes tratamentos são aplicados entre </w:t>
      </w:r>
      <w:r w:rsidRPr="00A84082">
        <w:rPr>
          <w:i/>
          <w:lang w:val="pt-BR"/>
        </w:rPr>
        <w:t>diaristas</w:t>
      </w:r>
      <w:r w:rsidRPr="00A84082">
        <w:rPr>
          <w:lang w:val="pt-BR"/>
        </w:rPr>
        <w:t xml:space="preserve"> (trabalhadoras diaristas que trabalham até 2 dias por semana) e </w:t>
      </w:r>
      <w:r w:rsidRPr="00A84082">
        <w:rPr>
          <w:i/>
          <w:lang w:val="pt-BR"/>
        </w:rPr>
        <w:t>mensalistas</w:t>
      </w:r>
      <w:r w:rsidRPr="00A84082">
        <w:rPr>
          <w:lang w:val="pt-BR"/>
        </w:rPr>
        <w:t xml:space="preserve"> (trabalhadoras mensais). As diaristas são muito mais desfavorecidas, pois não recebem contratos e seu acesso a benefícios é limitado em comparação com mensalistas. O Relator Especial considera isso discriminatório, pois todas as trabalhadoras domésticas devem ser tratadas igualmente com os mesmos direitos e prerrogativas. A necessidade de fornecer proteção e apoio personalizados também foi destacada como crucial, pois muit</w:t>
      </w:r>
      <w:r w:rsidRPr="00A84082">
        <w:rPr>
          <w:lang w:val="pt-BR"/>
        </w:rPr>
        <w:t xml:space="preserve">as </w:t>
      </w:r>
      <w:r w:rsidR="00AA06C7" w:rsidRPr="00A84082">
        <w:rPr>
          <w:lang w:val="pt-BR"/>
        </w:rPr>
        <w:t>trabalhadoras domésticas</w:t>
      </w:r>
      <w:r w:rsidRPr="00A84082">
        <w:rPr>
          <w:lang w:val="pt-BR"/>
        </w:rPr>
        <w:t xml:space="preserve"> não recebem apoio adequado que atenda às suas necessidades imediatas, como moradia segura. Além disso, a chamada “uberização” do trabalho doméstico está se tornando proeminente no Brasil, onde trabalhadoras são recrutadas por meio de tecnologia digital, como aplicativos de smartphones, o que também demonstra indicadores de trabalho forçado em algumas circunstâncias. A fim de prevenir a exploração e o abuso das trabalhadoras domésticas, bem como outros trabalhadores de plataformas</w:t>
      </w:r>
      <w:r w:rsidRPr="00A84082">
        <w:rPr>
          <w:lang w:val="pt-BR"/>
        </w:rPr>
        <w:t xml:space="preserve"> no Brasil, a necessidade de uma regulamentação mais rigorosa foi enfatizada pelas partes interessadas. Por fim, as fiscalizações do trabalho são extremamente limitadas em casos de domicílios particulares devido à inviolabilidade do domicílio garantida pela Constituição </w:t>
      </w:r>
      <w:r w:rsidR="00D5063A">
        <w:rPr>
          <w:lang w:val="pt-BR"/>
        </w:rPr>
        <w:t>de 1988</w:t>
      </w:r>
      <w:r w:rsidRPr="00A84082">
        <w:rPr>
          <w:lang w:val="pt-BR"/>
        </w:rPr>
        <w:t xml:space="preserve"> e há severa subnotificação por parte das trabalhadoras exploradas. </w:t>
      </w:r>
    </w:p>
    <w:p w14:paraId="1D3E3CC9" w14:textId="1C6558C4" w:rsidR="00DA520B" w:rsidRPr="00A84082" w:rsidRDefault="00712442">
      <w:pPr>
        <w:pStyle w:val="P68B1DB1-Normal1"/>
        <w:rPr>
          <w:lang w:val="pt-BR"/>
        </w:rPr>
      </w:pPr>
      <w:r w:rsidRPr="00A84082">
        <w:rPr>
          <w:lang w:val="pt-BR"/>
        </w:rPr>
        <w:t>Migrantes, refugiados e requerentes de asilo</w:t>
      </w:r>
    </w:p>
    <w:p w14:paraId="15C8FF91" w14:textId="546032C8" w:rsidR="00DA520B" w:rsidRPr="00A84082" w:rsidRDefault="00712442">
      <w:pPr>
        <w:pStyle w:val="P68B1DB1-Normal8"/>
        <w:jc w:val="both"/>
        <w:rPr>
          <w:lang w:val="pt-BR"/>
        </w:rPr>
      </w:pPr>
      <w:r w:rsidRPr="00D62CAD">
        <w:rPr>
          <w:rFonts w:eastAsiaTheme="minorEastAsia"/>
          <w:lang w:val="pt-BR"/>
        </w:rPr>
        <w:t xml:space="preserve">O Brasil possui marcos legislativos sólidos no que diz </w:t>
      </w:r>
      <w:r w:rsidRPr="00D62CAD">
        <w:rPr>
          <w:rFonts w:eastAsiaTheme="minorEastAsia"/>
          <w:lang w:val="pt-BR"/>
        </w:rPr>
        <w:t>respeito a migrantes, solicitantes de refúgio e refugiados. A Lei de Migração (Lei nº 13.445/2017) a este respeito é uma peça-chave da legislação que reconhece as pessoas migrantes como sujeitos de direitos, incluindo proteções trabalhistas iguais, assistência jurídica abrangente, o direito de formar e aderir a sindicatos e associações, acesso à saúde pública, serviços de assistência social e INSS, e o direito de acesso à educação pública. Também prevê a proibição e prevenção da xenofobia, do racismo e de t</w:t>
      </w:r>
      <w:r w:rsidRPr="00D62CAD">
        <w:rPr>
          <w:rFonts w:eastAsiaTheme="minorEastAsia"/>
          <w:lang w:val="pt-BR"/>
        </w:rPr>
        <w:t>odas as formas de discriminação. As pessoas refugiadas e requerentes de asilo também têm o direito ao trabalho e outros direitos e benefícios</w:t>
      </w:r>
      <w:r w:rsidRPr="00A84082">
        <w:rPr>
          <w:lang w:val="pt-BR"/>
        </w:rPr>
        <w:t xml:space="preserve">. </w:t>
      </w:r>
    </w:p>
    <w:p w14:paraId="4F918F8A" w14:textId="4A2763B4" w:rsidR="00DA520B" w:rsidRPr="00A84082" w:rsidRDefault="00712442">
      <w:pPr>
        <w:pStyle w:val="P68B1DB1-Normal8"/>
        <w:jc w:val="both"/>
        <w:rPr>
          <w:lang w:val="pt-BR"/>
        </w:rPr>
      </w:pPr>
      <w:r w:rsidRPr="00A84082">
        <w:rPr>
          <w:lang w:val="pt-BR"/>
        </w:rPr>
        <w:lastRenderedPageBreak/>
        <w:t>No entanto, desafios significativos persistem na prática porque pessoas migrantes, refugiadas e requerentes de asilo de várias nacionalidades são desproporcionalmente afetadas por formas contemporâneas de escravidão em ambientes urbanos e rurais, devido ao fato de não terem acesso ao mercado de trabalho formal. Os principais setores</w:t>
      </w:r>
      <w:r w:rsidR="00AA06C7">
        <w:rPr>
          <w:lang w:val="pt-BR"/>
        </w:rPr>
        <w:t xml:space="preserve"> que essas pessoas</w:t>
      </w:r>
      <w:r w:rsidRPr="00A84082">
        <w:rPr>
          <w:lang w:val="pt-BR"/>
        </w:rPr>
        <w:t xml:space="preserve"> ocupa</w:t>
      </w:r>
      <w:r w:rsidR="00AA06C7">
        <w:rPr>
          <w:lang w:val="pt-BR"/>
        </w:rPr>
        <w:t>m</w:t>
      </w:r>
      <w:r w:rsidRPr="00A84082">
        <w:rPr>
          <w:lang w:val="pt-BR"/>
        </w:rPr>
        <w:t xml:space="preserve"> incluem a indústria têxtil, comércio informal de rua, lavagem de carros, construção civil, coleta seletiva e outros serviços urbanos precários, agricultura e pecuária. Durante sua visita, o Relator Especial se reuniu com trabalhadores migrantes bolivianos</w:t>
      </w:r>
      <w:r w:rsidR="00D5063A">
        <w:rPr>
          <w:lang w:val="pt-BR"/>
        </w:rPr>
        <w:t xml:space="preserve"> e </w:t>
      </w:r>
      <w:r w:rsidRPr="00A84082">
        <w:rPr>
          <w:lang w:val="pt-BR"/>
        </w:rPr>
        <w:t xml:space="preserve">venezuelanos que falaram sobre exploração </w:t>
      </w:r>
      <w:r w:rsidR="00D5063A">
        <w:rPr>
          <w:lang w:val="pt-BR"/>
        </w:rPr>
        <w:t>grave</w:t>
      </w:r>
      <w:r w:rsidRPr="00A84082">
        <w:rPr>
          <w:lang w:val="pt-BR"/>
        </w:rPr>
        <w:t xml:space="preserve"> do trabalho e/ou discriminação contínua. </w:t>
      </w:r>
    </w:p>
    <w:p w14:paraId="3AFE8891" w14:textId="3FF6F4C2" w:rsidR="00DA520B" w:rsidRPr="00A84082" w:rsidRDefault="00712442">
      <w:pPr>
        <w:pStyle w:val="P68B1DB1-Normal8"/>
        <w:jc w:val="both"/>
        <w:rPr>
          <w:lang w:val="pt-BR"/>
        </w:rPr>
      </w:pPr>
      <w:r w:rsidRPr="00A84082">
        <w:rPr>
          <w:lang w:val="pt-BR"/>
        </w:rPr>
        <w:t>As barreiras linguísticas e culturais, bem como a falta de acesso à informação, agravam as vulnerabilidades para essa população, com relatos de negação de serviços públicos, obstáculos no acesso ao trabalho decente e à moradia. Os empregadores muitas vezes exploram a vulnerabilidade das pessoas migrantes em situação irregular por meio de coerção e controle, enquanto os processos de documentação são caros, lentos e inconsistentes entre os estados. As organizações da sociedade civil muitas vezes intervêm para</w:t>
      </w:r>
      <w:r w:rsidRPr="00A84082">
        <w:rPr>
          <w:lang w:val="pt-BR"/>
        </w:rPr>
        <w:t xml:space="preserve"> fornecer serviços de assistência social ou documentação, </w:t>
      </w:r>
      <w:r w:rsidR="00AA06C7" w:rsidRPr="00A84082">
        <w:rPr>
          <w:lang w:val="pt-BR"/>
        </w:rPr>
        <w:t>porém</w:t>
      </w:r>
      <w:r w:rsidRPr="00A84082">
        <w:rPr>
          <w:lang w:val="pt-BR"/>
        </w:rPr>
        <w:t xml:space="preserve"> s</w:t>
      </w:r>
      <w:r w:rsidR="00AA06C7">
        <w:rPr>
          <w:lang w:val="pt-BR"/>
        </w:rPr>
        <w:t>ão</w:t>
      </w:r>
      <w:r w:rsidRPr="00A84082">
        <w:rPr>
          <w:lang w:val="pt-BR"/>
        </w:rPr>
        <w:t xml:space="preserve"> severamente subfinanciadas. As autoridades federais, estaduais e municipais devem urgentemente intensificar e impulsionar a assistência a esse respeito, alocando recursos adequados.</w:t>
      </w:r>
    </w:p>
    <w:p w14:paraId="21295F55" w14:textId="419EA096" w:rsidR="00DA520B" w:rsidRPr="00A84082" w:rsidRDefault="00712442">
      <w:pPr>
        <w:pStyle w:val="P68B1DB1-Normal6"/>
        <w:jc w:val="both"/>
        <w:rPr>
          <w:lang w:val="pt-BR"/>
        </w:rPr>
      </w:pPr>
      <w:r w:rsidRPr="00A84082">
        <w:rPr>
          <w:lang w:val="pt-BR"/>
        </w:rPr>
        <w:t>Trabalho Sexual</w:t>
      </w:r>
    </w:p>
    <w:p w14:paraId="4B0A6A19" w14:textId="4CE2C7E7" w:rsidR="00DA520B" w:rsidRPr="00A84082" w:rsidRDefault="00712442">
      <w:pPr>
        <w:pStyle w:val="P68B1DB1-Normal8"/>
        <w:jc w:val="both"/>
        <w:rPr>
          <w:lang w:val="pt-BR"/>
        </w:rPr>
      </w:pPr>
      <w:r w:rsidRPr="00A84082">
        <w:rPr>
          <w:lang w:val="pt-BR"/>
        </w:rPr>
        <w:t>Embora o trabalho sexual seja legal no Brasil, certos atos como cafetinagem e administração de um bordel permanecem ilegais. Consequentemente, as condições de trabalho das profissionais do sexo podem se tornar precárias e inseguras, com o risco de exploração e abuso por parte dos clientes e daqueles que gerenciam seu trabalho. Em 2002, o Ministério do Trabalho e Emprego reconheceu oficialmente o trabalho sexual como profissão a ser incluída na Classificação Brasileira de Ocupações, mas uma estrutura legal q</w:t>
      </w:r>
      <w:r w:rsidRPr="00A84082">
        <w:rPr>
          <w:lang w:val="pt-BR"/>
        </w:rPr>
        <w:t xml:space="preserve">ue reconheça os direitos e prerrogativas das pessoas trabalhadoras do sexo inexiste. Também as profissionais do sexo que se envolvem neste setor por opção sofrem discriminação no acesso a cuidados de saúde e serviços sociais e pensões. Também foi relatado que eles sofrem discriminação por parte das autoridades policiais e outras autoridades públicas e que as denúncias de exploração ou abuso não são levadas a sério e muitas vezes não são abordadas pela polícia. </w:t>
      </w:r>
    </w:p>
    <w:p w14:paraId="2096F95B" w14:textId="69951D3E" w:rsidR="00DA520B" w:rsidRPr="00A84082" w:rsidRDefault="00712442">
      <w:pPr>
        <w:pStyle w:val="P68B1DB1-Normal6"/>
        <w:jc w:val="both"/>
        <w:rPr>
          <w:lang w:val="pt-BR"/>
        </w:rPr>
      </w:pPr>
      <w:r w:rsidRPr="00A84082">
        <w:rPr>
          <w:lang w:val="pt-BR"/>
        </w:rPr>
        <w:t xml:space="preserve">Degradação Ambiental e Formas Contemporâneas de Escravidão </w:t>
      </w:r>
    </w:p>
    <w:p w14:paraId="0B51BEFD" w14:textId="42BD512C" w:rsidR="00DA520B" w:rsidRPr="00A84082" w:rsidRDefault="00712442" w:rsidP="00D62CAD">
      <w:pPr>
        <w:pStyle w:val="P68B1DB1-Normal8"/>
        <w:jc w:val="both"/>
        <w:rPr>
          <w:lang w:val="pt-BR"/>
        </w:rPr>
      </w:pPr>
      <w:r w:rsidRPr="00A84082">
        <w:rPr>
          <w:lang w:val="pt-BR"/>
        </w:rPr>
        <w:t>Existe uma ligação direta entre a degradação ambiental e as formas contemporâneas de escravidão no Brasil. Isso é particularmente evidente na região amazônica, onde o trabalho forçado é parte integrante de práticas como grilagem de terras, exploração madeireira, pecuária, mineração ilegal de ouro e outros minerais, bem como o tráfico de drogas, que causam destruição severa, tornando inabitáveis regiões inteiras de alta biodiversidade e valor ambiental.</w:t>
      </w:r>
      <w:r w:rsidR="00D5063A">
        <w:rPr>
          <w:lang w:val="pt-BR"/>
        </w:rPr>
        <w:t xml:space="preserve"> Isto se torna especialmente preocupante frente ao contexto atual de mudanças climáticas.</w:t>
      </w:r>
      <w:r w:rsidRPr="00A84082">
        <w:rPr>
          <w:lang w:val="pt-BR"/>
        </w:rPr>
        <w:t xml:space="preserve"> Essas atividades ocorrem regularmente em terras tradicionalmente ocupadas por povos indígenas, pessoas afrodescendentes, incluindo quilombolas, e comunidades tradicionais que são deslocadas à força e, em alguns casos, até mesmo de terras já demarcadas designadas para garantir seus direitos. </w:t>
      </w:r>
    </w:p>
    <w:p w14:paraId="01433BFB" w14:textId="77777777" w:rsidR="00DA520B" w:rsidRPr="00A84082" w:rsidRDefault="00DA520B">
      <w:pPr>
        <w:spacing w:after="0" w:line="240" w:lineRule="auto"/>
        <w:jc w:val="both"/>
        <w:rPr>
          <w:rFonts w:ascii="Times New Roman" w:hAnsi="Times New Roman" w:cs="Times New Roman"/>
          <w:lang w:val="pt-BR"/>
        </w:rPr>
      </w:pPr>
    </w:p>
    <w:p w14:paraId="1ACABAE1" w14:textId="40D0231E" w:rsidR="00DA520B" w:rsidRPr="00A84082" w:rsidRDefault="00712442" w:rsidP="00D62CAD">
      <w:pPr>
        <w:pStyle w:val="P68B1DB1-Normal8"/>
        <w:jc w:val="both"/>
        <w:rPr>
          <w:b/>
          <w:lang w:val="pt-BR"/>
        </w:rPr>
      </w:pPr>
      <w:r w:rsidRPr="00A84082">
        <w:rPr>
          <w:lang w:val="pt-BR"/>
        </w:rPr>
        <w:t xml:space="preserve">Dizem que os grileiros legalizam as terras adquiridas com o apoio de </w:t>
      </w:r>
      <w:r w:rsidRPr="00A84082">
        <w:rPr>
          <w:lang w:val="pt-BR"/>
        </w:rPr>
        <w:t>autoridades municipais e estaduais corruptas</w:t>
      </w:r>
      <w:r w:rsidR="00D5063A">
        <w:rPr>
          <w:lang w:val="pt-BR"/>
        </w:rPr>
        <w:t xml:space="preserve">. </w:t>
      </w:r>
      <w:r w:rsidRPr="00A84082">
        <w:rPr>
          <w:lang w:val="pt-BR"/>
        </w:rPr>
        <w:t xml:space="preserve">Defensores de direitos humanos que se manifestam contra os impactos negativos aos direitos humanos e ambientais causados pelo crime organizado, ricos proprietários de terras, empresas, </w:t>
      </w:r>
      <w:r w:rsidR="00AA06C7">
        <w:rPr>
          <w:lang w:val="pt-BR"/>
        </w:rPr>
        <w:t xml:space="preserve">e </w:t>
      </w:r>
      <w:r w:rsidRPr="00A84082">
        <w:rPr>
          <w:lang w:val="pt-BR"/>
        </w:rPr>
        <w:t xml:space="preserve">autoridades públicas corruptas </w:t>
      </w:r>
      <w:r w:rsidR="00D5063A">
        <w:rPr>
          <w:lang w:val="pt-BR"/>
        </w:rPr>
        <w:t>acabam sendo</w:t>
      </w:r>
      <w:r w:rsidRPr="00A84082">
        <w:rPr>
          <w:lang w:val="pt-BR"/>
        </w:rPr>
        <w:t xml:space="preserve"> ameaçados e expostos a sérios riscos de proteção, e a proteção para eles parece ser insuficiente em muitos casos.</w:t>
      </w:r>
    </w:p>
    <w:p w14:paraId="598DE947" w14:textId="0B60C74E" w:rsidR="00DA520B" w:rsidRPr="00A84082" w:rsidRDefault="00712442">
      <w:pPr>
        <w:pStyle w:val="P68B1DB1-Normal1"/>
        <w:rPr>
          <w:lang w:val="pt-BR"/>
        </w:rPr>
      </w:pPr>
      <w:r w:rsidRPr="00A84082">
        <w:rPr>
          <w:lang w:val="pt-BR"/>
        </w:rPr>
        <w:t>Recomendações aos Governos Federal, Estadual e/ou Municipal</w:t>
      </w:r>
    </w:p>
    <w:p w14:paraId="32C05292" w14:textId="75AEC21C" w:rsidR="00DA520B" w:rsidRPr="00A84082" w:rsidRDefault="00712442">
      <w:pPr>
        <w:pStyle w:val="P68B1DB1-Normal1"/>
        <w:rPr>
          <w:lang w:val="pt-BR"/>
        </w:rPr>
      </w:pPr>
      <w:r w:rsidRPr="00A84082">
        <w:rPr>
          <w:lang w:val="pt-BR"/>
        </w:rPr>
        <w:t>Recomendações Gerais</w:t>
      </w:r>
    </w:p>
    <w:p w14:paraId="7B0223E7" w14:textId="1E96C5E0" w:rsidR="00DA520B" w:rsidRPr="00A84082" w:rsidRDefault="00712442">
      <w:pPr>
        <w:pStyle w:val="P68B1DB1-ListParagraph9"/>
        <w:numPr>
          <w:ilvl w:val="0"/>
          <w:numId w:val="39"/>
        </w:numPr>
        <w:rPr>
          <w:lang w:val="pt-BR"/>
        </w:rPr>
      </w:pPr>
      <w:r w:rsidRPr="00A84082">
        <w:rPr>
          <w:lang w:val="pt-BR"/>
        </w:rPr>
        <w:t>Ratificar as normas internacionais do trabalho relevantes, incluindo a Convenção n.º 190 da OIT e implementar outras, como as Convenções n.º 169 e n.º 189 da OIT, de forma mais eficaz</w:t>
      </w:r>
    </w:p>
    <w:p w14:paraId="73C1B2CE" w14:textId="078B1394" w:rsidR="00DA520B" w:rsidRPr="00A84082" w:rsidRDefault="00712442">
      <w:pPr>
        <w:pStyle w:val="P68B1DB1-ListParagraph9"/>
        <w:numPr>
          <w:ilvl w:val="0"/>
          <w:numId w:val="39"/>
        </w:numPr>
        <w:rPr>
          <w:lang w:val="pt-BR"/>
        </w:rPr>
      </w:pPr>
      <w:r w:rsidRPr="00A84082">
        <w:rPr>
          <w:lang w:val="pt-BR"/>
        </w:rPr>
        <w:t>Reforçar a responsabilização dos autores, incluindo empresas e empregadores em toda a cadeia de valor, aplicando as disposições penais e civis de forma mais rigorosa com sanções apropriadas/proporcionais</w:t>
      </w:r>
    </w:p>
    <w:p w14:paraId="25DAF032" w14:textId="7F8CEE8C" w:rsidR="00DA520B" w:rsidRPr="00A84082" w:rsidRDefault="00712442">
      <w:pPr>
        <w:pStyle w:val="P68B1DB1-ListParagraph9"/>
        <w:numPr>
          <w:ilvl w:val="0"/>
          <w:numId w:val="39"/>
        </w:numPr>
        <w:rPr>
          <w:lang w:val="pt-BR"/>
        </w:rPr>
      </w:pPr>
      <w:r w:rsidRPr="00A84082">
        <w:rPr>
          <w:lang w:val="pt-BR"/>
        </w:rPr>
        <w:t>Fortalecer a fiscalização do trabalho através da capacitação e fornecimento de recursos humanos, financeiros e outros suficientes</w:t>
      </w:r>
    </w:p>
    <w:p w14:paraId="416F5F96" w14:textId="0233D929" w:rsidR="00DA520B" w:rsidRPr="00A84082" w:rsidRDefault="00712442">
      <w:pPr>
        <w:pStyle w:val="P68B1DB1-ListParagraph9"/>
        <w:numPr>
          <w:ilvl w:val="0"/>
          <w:numId w:val="39"/>
        </w:numPr>
        <w:rPr>
          <w:lang w:val="pt-BR"/>
        </w:rPr>
      </w:pPr>
      <w:r w:rsidRPr="00A84082">
        <w:rPr>
          <w:lang w:val="pt-BR"/>
        </w:rPr>
        <w:t>Estabelecer mecanismos de denúncia acessíveis que sejam apropriados em termos de gênero, cultura, idade e idiomas estrangeiros, e fornecer informações suficientes para as vítimas</w:t>
      </w:r>
    </w:p>
    <w:p w14:paraId="586CDAA9" w14:textId="04052156" w:rsidR="00DA520B" w:rsidRPr="00A84082" w:rsidRDefault="00712442">
      <w:pPr>
        <w:pStyle w:val="P68B1DB1-ListParagraph9"/>
        <w:numPr>
          <w:ilvl w:val="0"/>
          <w:numId w:val="39"/>
        </w:numPr>
        <w:rPr>
          <w:lang w:val="pt-BR"/>
        </w:rPr>
      </w:pPr>
      <w:r w:rsidRPr="00A84082">
        <w:rPr>
          <w:lang w:val="pt-BR"/>
        </w:rPr>
        <w:t>Aplicar o artigo 2</w:t>
      </w:r>
      <w:r w:rsidR="00D5063A">
        <w:rPr>
          <w:lang w:val="pt-BR"/>
        </w:rPr>
        <w:t>43</w:t>
      </w:r>
      <w:r w:rsidRPr="00A84082">
        <w:rPr>
          <w:lang w:val="pt-BR"/>
        </w:rPr>
        <w:t xml:space="preserve"> da Constituição, que permite a expropriação de propriedades onde as formas contemporâneas de escravidão são identificadas </w:t>
      </w:r>
    </w:p>
    <w:p w14:paraId="4782D3B1" w14:textId="77777777" w:rsidR="00DA520B" w:rsidRPr="00A84082" w:rsidRDefault="00712442">
      <w:pPr>
        <w:pStyle w:val="P68B1DB1-ListParagraph9"/>
        <w:numPr>
          <w:ilvl w:val="0"/>
          <w:numId w:val="39"/>
        </w:numPr>
        <w:rPr>
          <w:lang w:val="pt-BR"/>
        </w:rPr>
      </w:pPr>
      <w:r w:rsidRPr="00A84082">
        <w:rPr>
          <w:lang w:val="pt-BR"/>
        </w:rPr>
        <w:t>Melhorar a coordenação entre as autoridades públicas relevantes responsáveis pela prestação de assistência e apoio às vítimas resgatadas de formas contemporâneas de escravidão</w:t>
      </w:r>
    </w:p>
    <w:p w14:paraId="5E1EEF6C" w14:textId="77777777" w:rsidR="00DA520B" w:rsidRPr="00A84082" w:rsidRDefault="00712442">
      <w:pPr>
        <w:pStyle w:val="P68B1DB1-ListParagraph9"/>
        <w:numPr>
          <w:ilvl w:val="0"/>
          <w:numId w:val="39"/>
        </w:numPr>
        <w:rPr>
          <w:lang w:val="pt-BR"/>
        </w:rPr>
      </w:pPr>
      <w:r w:rsidRPr="00A84082">
        <w:rPr>
          <w:lang w:val="pt-BR"/>
        </w:rPr>
        <w:t>Garantir que todas as medidas de assistência e apoio sejam adaptadas e apropriadas individualmente em termos de gênero, idade e cultura</w:t>
      </w:r>
    </w:p>
    <w:p w14:paraId="69838B83" w14:textId="4CC16B04" w:rsidR="00DA520B" w:rsidRPr="00A84082" w:rsidRDefault="00712442">
      <w:pPr>
        <w:pStyle w:val="P68B1DB1-ListParagraph9"/>
        <w:numPr>
          <w:ilvl w:val="0"/>
          <w:numId w:val="39"/>
        </w:numPr>
        <w:rPr>
          <w:lang w:val="pt-BR"/>
        </w:rPr>
      </w:pPr>
      <w:r w:rsidRPr="00A84082">
        <w:rPr>
          <w:lang w:val="pt-BR"/>
        </w:rPr>
        <w:t>Fazer pleno uso das multas cobradas de empresas envolvidas em formas contemporâneas de escravidão para proteção e prevenção</w:t>
      </w:r>
    </w:p>
    <w:p w14:paraId="26FEAC1F" w14:textId="77777777" w:rsidR="00DA520B" w:rsidRPr="00A84082" w:rsidRDefault="00712442">
      <w:pPr>
        <w:pStyle w:val="P68B1DB1-ListParagraph9"/>
        <w:numPr>
          <w:ilvl w:val="0"/>
          <w:numId w:val="39"/>
        </w:numPr>
        <w:rPr>
          <w:lang w:val="pt-BR"/>
        </w:rPr>
      </w:pPr>
      <w:r w:rsidRPr="00A84082">
        <w:rPr>
          <w:lang w:val="pt-BR"/>
        </w:rPr>
        <w:t xml:space="preserve">Prestar apoio financeiro e de outros recursos à Defensoria Pública, organizações da sociedade civil, organizações de trabalhadores e outros atores que prestam apoio essencial às vítimas </w:t>
      </w:r>
    </w:p>
    <w:p w14:paraId="5CF83BD8" w14:textId="674DDAB8" w:rsidR="00DA520B" w:rsidRPr="00A84082" w:rsidRDefault="00712442">
      <w:pPr>
        <w:pStyle w:val="P68B1DB1-ListParagraph9"/>
        <w:numPr>
          <w:ilvl w:val="0"/>
          <w:numId w:val="39"/>
        </w:numPr>
        <w:rPr>
          <w:lang w:val="pt-BR"/>
        </w:rPr>
      </w:pPr>
      <w:r w:rsidRPr="00A84082">
        <w:rPr>
          <w:lang w:val="pt-BR"/>
        </w:rPr>
        <w:t xml:space="preserve">Garantir a proteção dos defensores dos direitos humanos e responsabilizar os perpetradores por intimidação e outras formas de violência </w:t>
      </w:r>
    </w:p>
    <w:p w14:paraId="615648A2" w14:textId="77777777" w:rsidR="00DA520B" w:rsidRPr="00A84082" w:rsidRDefault="00712442">
      <w:pPr>
        <w:pStyle w:val="P68B1DB1-ListParagraph9"/>
        <w:numPr>
          <w:ilvl w:val="0"/>
          <w:numId w:val="39"/>
        </w:numPr>
        <w:rPr>
          <w:lang w:val="pt-BR"/>
        </w:rPr>
      </w:pPr>
      <w:r w:rsidRPr="00A84082">
        <w:rPr>
          <w:lang w:val="pt-BR"/>
        </w:rPr>
        <w:t>Garantir indenizações adequadas e outras formas de reparação às vítimas de formas contemporâneas de escravidão</w:t>
      </w:r>
    </w:p>
    <w:p w14:paraId="0F04D1E6" w14:textId="77777777" w:rsidR="00DA520B" w:rsidRPr="00A84082" w:rsidRDefault="00712442">
      <w:pPr>
        <w:pStyle w:val="P68B1DB1-ListParagraph9"/>
        <w:numPr>
          <w:ilvl w:val="0"/>
          <w:numId w:val="39"/>
        </w:numPr>
        <w:rPr>
          <w:lang w:val="pt-BR"/>
        </w:rPr>
      </w:pPr>
      <w:r w:rsidRPr="00A84082">
        <w:rPr>
          <w:lang w:val="pt-BR"/>
        </w:rPr>
        <w:t xml:space="preserve">Adotar uma lei e política nacional sobre direitos humanos e empresas, incluindo disposições sobre devida diligência ambiental e de direitos humanos o mais rápido possível </w:t>
      </w:r>
    </w:p>
    <w:p w14:paraId="0A3AD6DD" w14:textId="3867395C" w:rsidR="00DA520B" w:rsidRPr="00A84082" w:rsidRDefault="00712442">
      <w:pPr>
        <w:pStyle w:val="P68B1DB1-ListParagraph9"/>
        <w:numPr>
          <w:ilvl w:val="0"/>
          <w:numId w:val="39"/>
        </w:numPr>
        <w:rPr>
          <w:lang w:val="pt-BR"/>
        </w:rPr>
      </w:pPr>
      <w:r w:rsidRPr="00A84082">
        <w:rPr>
          <w:lang w:val="pt-BR"/>
        </w:rPr>
        <w:lastRenderedPageBreak/>
        <w:t xml:space="preserve">Garantir que a terceirização e práticas semelhantes não enfraqueçam os direitos humanos e trabalhistas de todos os trabalhadores e </w:t>
      </w:r>
      <w:r w:rsidR="00AA06C7" w:rsidRPr="00A84082">
        <w:rPr>
          <w:lang w:val="pt-BR"/>
        </w:rPr>
        <w:t>responsabilizar</w:t>
      </w:r>
      <w:r w:rsidRPr="00A84082">
        <w:rPr>
          <w:lang w:val="pt-BR"/>
        </w:rPr>
        <w:t xml:space="preserve"> os perpetradores em toda a cadeia de valor por violações</w:t>
      </w:r>
    </w:p>
    <w:p w14:paraId="2B630953" w14:textId="0A294A42" w:rsidR="00DA520B" w:rsidRPr="00A84082" w:rsidRDefault="00712442">
      <w:pPr>
        <w:pStyle w:val="P68B1DB1-ListParagraph9"/>
        <w:numPr>
          <w:ilvl w:val="0"/>
          <w:numId w:val="39"/>
        </w:numPr>
        <w:rPr>
          <w:lang w:val="pt-BR"/>
        </w:rPr>
      </w:pPr>
      <w:r w:rsidRPr="00A84082">
        <w:rPr>
          <w:lang w:val="pt-BR"/>
        </w:rPr>
        <w:t xml:space="preserve">Garantir que todas as questões trabalhistas, incluindo a celebração de Termos de Ajustamento de Conduta, sejam determinadas pelo sistema de justiça </w:t>
      </w:r>
      <w:r w:rsidR="00D5063A">
        <w:rPr>
          <w:lang w:val="pt-BR"/>
        </w:rPr>
        <w:t>trabalhista</w:t>
      </w:r>
      <w:r w:rsidRPr="00A84082">
        <w:rPr>
          <w:lang w:val="pt-BR"/>
        </w:rPr>
        <w:t xml:space="preserve"> existente</w:t>
      </w:r>
      <w:r w:rsidR="00D5063A">
        <w:rPr>
          <w:lang w:val="pt-BR"/>
        </w:rPr>
        <w:t>,</w:t>
      </w:r>
      <w:r w:rsidRPr="00A84082">
        <w:rPr>
          <w:lang w:val="pt-BR"/>
        </w:rPr>
        <w:t xml:space="preserve"> livre de interferência política </w:t>
      </w:r>
    </w:p>
    <w:p w14:paraId="1E39A5DF" w14:textId="04C2A5DA" w:rsidR="00DA520B" w:rsidRPr="00A84082" w:rsidRDefault="00712442">
      <w:pPr>
        <w:pStyle w:val="P68B1DB1-ListParagraph9"/>
        <w:numPr>
          <w:ilvl w:val="0"/>
          <w:numId w:val="39"/>
        </w:numPr>
        <w:rPr>
          <w:lang w:val="pt-BR"/>
        </w:rPr>
      </w:pPr>
      <w:r w:rsidRPr="00A84082">
        <w:rPr>
          <w:lang w:val="pt-BR"/>
        </w:rPr>
        <w:t xml:space="preserve">Melhorar a coleta e análise de dados desagregados sobre formas contemporâneas de escravidão, incluindo trabalho infantil/casamento </w:t>
      </w:r>
    </w:p>
    <w:p w14:paraId="5DEB69C6" w14:textId="50D768C8" w:rsidR="00DA520B" w:rsidRPr="00A84082" w:rsidRDefault="00712442">
      <w:pPr>
        <w:pStyle w:val="P68B1DB1-ListParagraph9"/>
        <w:numPr>
          <w:ilvl w:val="0"/>
          <w:numId w:val="39"/>
        </w:numPr>
        <w:rPr>
          <w:lang w:val="pt-BR"/>
        </w:rPr>
      </w:pPr>
      <w:r w:rsidRPr="00A84082">
        <w:rPr>
          <w:lang w:val="pt-BR"/>
        </w:rPr>
        <w:t>Investir em políticas e programas públicos para aumentar o acesso à educação, trabalho decente, saúde e proteção social, particularmente para trabalhadores vulneráveis em nível municipal e estadual, alocando recursos suficientes, particularmente nas áreas rurais. Considerar medidas especiais temporárias para populações historicamente marginalizadas</w:t>
      </w:r>
    </w:p>
    <w:p w14:paraId="079EB94C" w14:textId="29199E11" w:rsidR="00DA520B" w:rsidRPr="00A84082" w:rsidRDefault="00712442">
      <w:pPr>
        <w:pStyle w:val="P68B1DB1-ListParagraph9"/>
        <w:numPr>
          <w:ilvl w:val="0"/>
          <w:numId w:val="39"/>
        </w:numPr>
        <w:rPr>
          <w:lang w:val="pt-BR"/>
        </w:rPr>
      </w:pPr>
      <w:r w:rsidRPr="00A84082">
        <w:rPr>
          <w:lang w:val="pt-BR"/>
        </w:rPr>
        <w:t>Intensificar a capacitação das autoridades públicas em nível municipal e estadual, a fim de melhorar a identificação e o resgate das vítimas</w:t>
      </w:r>
    </w:p>
    <w:p w14:paraId="6E64C877" w14:textId="32CF27D3" w:rsidR="00DA520B" w:rsidRPr="00A84082" w:rsidRDefault="00712442">
      <w:pPr>
        <w:pStyle w:val="P68B1DB1-ListParagraph9"/>
        <w:numPr>
          <w:ilvl w:val="0"/>
          <w:numId w:val="39"/>
        </w:numPr>
        <w:rPr>
          <w:lang w:val="pt-BR"/>
        </w:rPr>
      </w:pPr>
      <w:r w:rsidRPr="00A84082">
        <w:rPr>
          <w:lang w:val="pt-BR"/>
        </w:rPr>
        <w:t>Estabelecer uma instituição nacional independente de direitos humanos que seja totalmente compatível com os princípios relativos ao status das instituições nacionais para a promoção e proteção dos direitos humanos (os Princípios de Paris)</w:t>
      </w:r>
    </w:p>
    <w:p w14:paraId="64B143CC" w14:textId="1E5BF7D0" w:rsidR="00DA520B" w:rsidRPr="00A84082" w:rsidRDefault="00712442">
      <w:pPr>
        <w:pStyle w:val="P68B1DB1-Normal1"/>
        <w:rPr>
          <w:lang w:val="pt-BR"/>
        </w:rPr>
      </w:pPr>
      <w:r w:rsidRPr="00A84082">
        <w:rPr>
          <w:lang w:val="pt-BR"/>
        </w:rPr>
        <w:t>Exploração de Crianças</w:t>
      </w:r>
    </w:p>
    <w:p w14:paraId="1435F8FD" w14:textId="77777777" w:rsidR="00DA520B" w:rsidRPr="00A84082" w:rsidRDefault="00712442">
      <w:pPr>
        <w:pStyle w:val="P68B1DB1-ListParagraph9"/>
        <w:numPr>
          <w:ilvl w:val="0"/>
          <w:numId w:val="34"/>
        </w:numPr>
        <w:rPr>
          <w:lang w:val="pt-BR"/>
        </w:rPr>
      </w:pPr>
      <w:r w:rsidRPr="00A84082">
        <w:rPr>
          <w:lang w:val="pt-BR"/>
        </w:rPr>
        <w:t xml:space="preserve">Investir no acesso à educação e na redução da pobreza, particularmente nas áreas rurais, para prevenir o trabalho infantil, a exploração sexual e o casamento infantil </w:t>
      </w:r>
    </w:p>
    <w:p w14:paraId="02437C53" w14:textId="5166393B" w:rsidR="00DA520B" w:rsidRPr="00A84082" w:rsidRDefault="00712442">
      <w:pPr>
        <w:pStyle w:val="P68B1DB1-ListParagraph9"/>
        <w:numPr>
          <w:ilvl w:val="0"/>
          <w:numId w:val="34"/>
        </w:numPr>
        <w:rPr>
          <w:lang w:val="pt-BR"/>
        </w:rPr>
      </w:pPr>
      <w:r w:rsidRPr="00A84082">
        <w:rPr>
          <w:lang w:val="pt-BR"/>
        </w:rPr>
        <w:t>Estabelecer mecanismos de denúncia adequados para crianças em casos de abuso</w:t>
      </w:r>
    </w:p>
    <w:p w14:paraId="7E5EC081" w14:textId="77777777" w:rsidR="00DA520B" w:rsidRPr="00A84082" w:rsidRDefault="00712442">
      <w:pPr>
        <w:pStyle w:val="P68B1DB1-ListParagraph9"/>
        <w:numPr>
          <w:ilvl w:val="0"/>
          <w:numId w:val="34"/>
        </w:numPr>
        <w:rPr>
          <w:lang w:val="pt-BR"/>
        </w:rPr>
      </w:pPr>
      <w:r w:rsidRPr="00A84082">
        <w:rPr>
          <w:lang w:val="pt-BR"/>
        </w:rPr>
        <w:t xml:space="preserve">Melhorar a formação dos profissionais da linha de frente sobre a exploração do trabalho, sexual e criminosa de crianças </w:t>
      </w:r>
    </w:p>
    <w:p w14:paraId="24679F38" w14:textId="77777777" w:rsidR="00DA520B" w:rsidRPr="00A84082" w:rsidRDefault="00712442">
      <w:pPr>
        <w:pStyle w:val="P68B1DB1-ListParagraph9"/>
        <w:numPr>
          <w:ilvl w:val="0"/>
          <w:numId w:val="34"/>
        </w:numPr>
        <w:rPr>
          <w:lang w:val="pt-BR"/>
        </w:rPr>
      </w:pPr>
      <w:r w:rsidRPr="00A84082">
        <w:rPr>
          <w:lang w:val="pt-BR"/>
        </w:rPr>
        <w:t>Aumentar a idade mínima de casamento para 18 anos de acordo com os padrões internacionais</w:t>
      </w:r>
    </w:p>
    <w:p w14:paraId="0A401B88" w14:textId="1EE996A5" w:rsidR="00DA520B" w:rsidRPr="00A84082" w:rsidRDefault="00712442">
      <w:pPr>
        <w:pStyle w:val="P68B1DB1-ListParagraph9"/>
        <w:numPr>
          <w:ilvl w:val="0"/>
          <w:numId w:val="34"/>
        </w:numPr>
        <w:rPr>
          <w:lang w:val="pt-BR"/>
        </w:rPr>
      </w:pPr>
      <w:r w:rsidRPr="00A84082">
        <w:rPr>
          <w:lang w:val="pt-BR"/>
        </w:rPr>
        <w:t xml:space="preserve">Garantir que os serviços de </w:t>
      </w:r>
      <w:r w:rsidRPr="00A84082">
        <w:rPr>
          <w:lang w:val="pt-BR"/>
        </w:rPr>
        <w:t>proteção à criança e os conselhos tutelares em nível municipal tenham pessoal e recursos suficientes para lidar com a exploração de crianças de forma mais eficaz</w:t>
      </w:r>
    </w:p>
    <w:p w14:paraId="7A19E312" w14:textId="4D1236CC" w:rsidR="00DA520B" w:rsidRPr="00A84082" w:rsidRDefault="00712442">
      <w:pPr>
        <w:pStyle w:val="P68B1DB1-Normal2"/>
        <w:rPr>
          <w:lang w:val="pt-BR"/>
        </w:rPr>
      </w:pPr>
      <w:r w:rsidRPr="00A84082">
        <w:rPr>
          <w:b/>
          <w:lang w:val="pt-BR"/>
        </w:rPr>
        <w:t>Pessoas Afrodescendentes</w:t>
      </w:r>
      <w:r w:rsidRPr="00A84082">
        <w:rPr>
          <w:lang w:val="pt-BR"/>
        </w:rPr>
        <w:t xml:space="preserve">, </w:t>
      </w:r>
      <w:r w:rsidRPr="00A84082">
        <w:rPr>
          <w:b/>
          <w:lang w:val="pt-BR"/>
        </w:rPr>
        <w:t>incluindo comunidades Quilombolas</w:t>
      </w:r>
    </w:p>
    <w:p w14:paraId="50076EB6" w14:textId="6B1048AC" w:rsidR="00DA520B" w:rsidRPr="00A84082" w:rsidRDefault="00712442">
      <w:pPr>
        <w:pStyle w:val="P68B1DB1-ListParagraph10"/>
        <w:numPr>
          <w:ilvl w:val="0"/>
          <w:numId w:val="31"/>
        </w:numPr>
        <w:spacing w:line="259" w:lineRule="auto"/>
        <w:jc w:val="both"/>
        <w:rPr>
          <w:lang w:val="pt-BR"/>
        </w:rPr>
      </w:pPr>
      <w:r w:rsidRPr="00A84082">
        <w:rPr>
          <w:lang w:val="pt-BR"/>
        </w:rPr>
        <w:t>Abordar os legados da escravidão e do colonialismo desenvolvendo uma abordagem de justiça reparatória e ações aprimoradas para abordar as atuais desigualdades socioeconômicas e raciais</w:t>
      </w:r>
    </w:p>
    <w:p w14:paraId="0B1D4A8F" w14:textId="7DAD5E3C" w:rsidR="00DA520B" w:rsidRPr="00A84082" w:rsidRDefault="00712442">
      <w:pPr>
        <w:pStyle w:val="P68B1DB1-ListParagraph10"/>
        <w:numPr>
          <w:ilvl w:val="0"/>
          <w:numId w:val="31"/>
        </w:numPr>
        <w:spacing w:line="259" w:lineRule="auto"/>
        <w:rPr>
          <w:lang w:val="pt-BR"/>
        </w:rPr>
      </w:pPr>
      <w:r w:rsidRPr="00A84082">
        <w:rPr>
          <w:lang w:val="pt-BR"/>
        </w:rPr>
        <w:t>Investir significativamente em oportunidades de desenvolvimento sustentável e meios de subsistência em áreas rurais tradicionalmente ocupadas por essas populações</w:t>
      </w:r>
    </w:p>
    <w:p w14:paraId="1A53254C" w14:textId="7F21F36C" w:rsidR="00DA520B" w:rsidRPr="00A84082" w:rsidRDefault="00712442">
      <w:pPr>
        <w:pStyle w:val="P68B1DB1-ListParagraph10"/>
        <w:numPr>
          <w:ilvl w:val="0"/>
          <w:numId w:val="31"/>
        </w:numPr>
        <w:spacing w:line="259" w:lineRule="auto"/>
        <w:jc w:val="both"/>
        <w:rPr>
          <w:lang w:val="pt-BR"/>
        </w:rPr>
      </w:pPr>
      <w:r w:rsidRPr="00A84082">
        <w:rPr>
          <w:lang w:val="pt-BR"/>
        </w:rPr>
        <w:t>Adotar medidas urgentes para evitar o deslocamento forçado de comunidades quilombolas, inclusive garantindo o acesso às suas próprias terras</w:t>
      </w:r>
    </w:p>
    <w:p w14:paraId="1A8290A1" w14:textId="42647578" w:rsidR="00DA520B" w:rsidRPr="00A84082" w:rsidRDefault="00712442">
      <w:pPr>
        <w:pStyle w:val="P68B1DB1-ListParagraph10"/>
        <w:numPr>
          <w:ilvl w:val="0"/>
          <w:numId w:val="31"/>
        </w:numPr>
        <w:spacing w:line="259" w:lineRule="auto"/>
        <w:jc w:val="both"/>
        <w:rPr>
          <w:lang w:val="pt-BR"/>
        </w:rPr>
      </w:pPr>
      <w:r w:rsidRPr="00A84082">
        <w:rPr>
          <w:lang w:val="pt-BR"/>
        </w:rPr>
        <w:t>Proteger suas comunidades da degradação ambiental, incluindo poluição da terra, do ar e da água</w:t>
      </w:r>
    </w:p>
    <w:p w14:paraId="6398FE75" w14:textId="62EFC722" w:rsidR="00DA520B" w:rsidRPr="00A84082" w:rsidRDefault="00712442">
      <w:pPr>
        <w:pStyle w:val="P68B1DB1-ListParagraph10"/>
        <w:numPr>
          <w:ilvl w:val="0"/>
          <w:numId w:val="31"/>
        </w:numPr>
        <w:spacing w:line="259" w:lineRule="auto"/>
        <w:jc w:val="both"/>
        <w:rPr>
          <w:lang w:val="pt-BR"/>
        </w:rPr>
      </w:pPr>
      <w:r w:rsidRPr="00A84082">
        <w:rPr>
          <w:lang w:val="pt-BR"/>
        </w:rPr>
        <w:t>Adotar medidas especiais temporárias para melhorar o acesso à educação, ao trabalho decente e aos serviços essenciais</w:t>
      </w:r>
    </w:p>
    <w:p w14:paraId="7CC66772" w14:textId="43583409" w:rsidR="00DA520B" w:rsidRPr="00A84082" w:rsidRDefault="00712442">
      <w:pPr>
        <w:pStyle w:val="P68B1DB1-Normal1"/>
        <w:rPr>
          <w:lang w:val="pt-BR"/>
        </w:rPr>
      </w:pPr>
      <w:r w:rsidRPr="00A84082">
        <w:rPr>
          <w:lang w:val="pt-BR"/>
        </w:rPr>
        <w:t>Povos Indígenas</w:t>
      </w:r>
    </w:p>
    <w:p w14:paraId="627B7873" w14:textId="37462FD0" w:rsidR="00DA520B" w:rsidRPr="00A84082" w:rsidRDefault="00712442">
      <w:pPr>
        <w:pStyle w:val="P68B1DB1-ListParagraph9"/>
        <w:numPr>
          <w:ilvl w:val="0"/>
          <w:numId w:val="1"/>
        </w:numPr>
        <w:rPr>
          <w:lang w:val="pt-BR"/>
        </w:rPr>
      </w:pPr>
      <w:r w:rsidRPr="00A84082">
        <w:rPr>
          <w:lang w:val="pt-BR"/>
        </w:rPr>
        <w:lastRenderedPageBreak/>
        <w:t>Implementar efetivamente a Convenção nº 169 da OIT sobre Povos Indígenas e Tribais</w:t>
      </w:r>
    </w:p>
    <w:p w14:paraId="35C8AD51" w14:textId="574B49B9" w:rsidR="00DA520B" w:rsidRPr="00A84082" w:rsidRDefault="00712442">
      <w:pPr>
        <w:pStyle w:val="P68B1DB1-ListParagraph9"/>
        <w:numPr>
          <w:ilvl w:val="0"/>
          <w:numId w:val="1"/>
        </w:numPr>
        <w:rPr>
          <w:lang w:val="pt-BR"/>
        </w:rPr>
      </w:pPr>
      <w:r w:rsidRPr="00A84082">
        <w:rPr>
          <w:lang w:val="pt-BR"/>
        </w:rPr>
        <w:t xml:space="preserve">Estabelecer um órgão nacional sobre </w:t>
      </w:r>
      <w:r w:rsidR="006661B5">
        <w:rPr>
          <w:lang w:val="pt-BR"/>
        </w:rPr>
        <w:t xml:space="preserve">Memória e </w:t>
      </w:r>
      <w:r w:rsidRPr="00A84082">
        <w:rPr>
          <w:lang w:val="pt-BR"/>
        </w:rPr>
        <w:t>Verdade Indígena para permitir que as vozes dos Povos Indígenas sejam ouvidas</w:t>
      </w:r>
    </w:p>
    <w:p w14:paraId="3FF1785F" w14:textId="185715BE" w:rsidR="00DA520B" w:rsidRPr="00A84082" w:rsidRDefault="00712442">
      <w:pPr>
        <w:pStyle w:val="P68B1DB1-ListParagraph11"/>
        <w:numPr>
          <w:ilvl w:val="0"/>
          <w:numId w:val="1"/>
        </w:numPr>
        <w:rPr>
          <w:lang w:val="pt-BR"/>
        </w:rPr>
      </w:pPr>
      <w:r w:rsidRPr="00A84082">
        <w:rPr>
          <w:lang w:val="pt-BR"/>
        </w:rPr>
        <w:t>Sem mais delongas, retomar e completar a demarcação de terras e rejeitar todas as manifestações da doutrina do “marco temporal”, a fim de defender os direitos dos povos indígenas de acordo com as normas e padrões internacionais.</w:t>
      </w:r>
    </w:p>
    <w:p w14:paraId="1EC4CEF4" w14:textId="28508BFC" w:rsidR="00DA520B" w:rsidRPr="00A84082" w:rsidRDefault="00712442">
      <w:pPr>
        <w:pStyle w:val="P68B1DB1-ListParagraph9"/>
        <w:numPr>
          <w:ilvl w:val="0"/>
          <w:numId w:val="1"/>
        </w:numPr>
        <w:rPr>
          <w:lang w:val="pt-BR"/>
        </w:rPr>
      </w:pPr>
      <w:r w:rsidRPr="00A84082">
        <w:rPr>
          <w:lang w:val="pt-BR"/>
        </w:rPr>
        <w:t xml:space="preserve">Garantir a participação plena e significativa dos Povos Indígenas em todos os processos de tomada de decisão que afetem seus direitos humanos e bem-estar </w:t>
      </w:r>
    </w:p>
    <w:p w14:paraId="7F442115" w14:textId="5FCA6612" w:rsidR="00DA520B" w:rsidRPr="00A84082" w:rsidRDefault="00712442">
      <w:pPr>
        <w:pStyle w:val="P68B1DB1-ListParagraph9"/>
        <w:numPr>
          <w:ilvl w:val="0"/>
          <w:numId w:val="1"/>
        </w:numPr>
        <w:rPr>
          <w:lang w:val="pt-BR"/>
        </w:rPr>
      </w:pPr>
      <w:r w:rsidRPr="00A84082">
        <w:rPr>
          <w:lang w:val="pt-BR"/>
        </w:rPr>
        <w:t>Interromper a presença de indústrias extrativas em terras tradicionalmente ocupadas por povos indígenas e garantir que eles tenham acesso a meios de subsistência de acordo com suas práticas culturais</w:t>
      </w:r>
    </w:p>
    <w:p w14:paraId="09DD3C75" w14:textId="5DA241ED" w:rsidR="00DA520B" w:rsidRPr="00A84082" w:rsidRDefault="00712442">
      <w:pPr>
        <w:pStyle w:val="P68B1DB1-Normal6"/>
        <w:jc w:val="both"/>
        <w:rPr>
          <w:lang w:val="pt-BR"/>
        </w:rPr>
      </w:pPr>
      <w:r w:rsidRPr="00A84082">
        <w:rPr>
          <w:lang w:val="pt-BR"/>
        </w:rPr>
        <w:t>Trabalhadoras Domésticas</w:t>
      </w:r>
    </w:p>
    <w:p w14:paraId="07651CBD" w14:textId="4D2B8978" w:rsidR="00DA520B" w:rsidRPr="00A84082" w:rsidRDefault="00712442" w:rsidP="00D62CAD">
      <w:pPr>
        <w:pStyle w:val="P68B1DB1-ListParagraph9"/>
        <w:numPr>
          <w:ilvl w:val="0"/>
          <w:numId w:val="1"/>
        </w:numPr>
        <w:rPr>
          <w:lang w:val="pt-BR"/>
        </w:rPr>
      </w:pPr>
      <w:r w:rsidRPr="00A84082">
        <w:rPr>
          <w:lang w:val="pt-BR"/>
        </w:rPr>
        <w:t>Garantir proteção legal total para todos os trabalhadores domésticos, particularmente “diaristas”, sem discriminação</w:t>
      </w:r>
    </w:p>
    <w:p w14:paraId="7C42F44B" w14:textId="77777777" w:rsidR="00DA520B" w:rsidRPr="00A84082" w:rsidRDefault="00712442" w:rsidP="00D62CAD">
      <w:pPr>
        <w:pStyle w:val="P68B1DB1-ListParagraph9"/>
        <w:numPr>
          <w:ilvl w:val="0"/>
          <w:numId w:val="1"/>
        </w:numPr>
        <w:rPr>
          <w:lang w:val="pt-BR"/>
        </w:rPr>
      </w:pPr>
      <w:r w:rsidRPr="00A84082">
        <w:rPr>
          <w:lang w:val="pt-BR"/>
        </w:rPr>
        <w:t xml:space="preserve">Realizar fiscalização do trabalho aprimorada e proativa em domicílios particulares. </w:t>
      </w:r>
    </w:p>
    <w:p w14:paraId="3460D860" w14:textId="77777777" w:rsidR="00DA520B" w:rsidRPr="00A84082" w:rsidRDefault="00712442" w:rsidP="00D62CAD">
      <w:pPr>
        <w:pStyle w:val="P68B1DB1-ListParagraph9"/>
        <w:numPr>
          <w:ilvl w:val="0"/>
          <w:numId w:val="1"/>
        </w:numPr>
        <w:rPr>
          <w:lang w:val="pt-BR"/>
        </w:rPr>
      </w:pPr>
      <w:r w:rsidRPr="00A84082">
        <w:rPr>
          <w:lang w:val="pt-BR"/>
        </w:rPr>
        <w:t>Garantir o acesso a cuidados de saúde física e mental, bem como a serviços psicológicos e sociais para sobreviventes de servidão doméstica, incluindo acesso a pensões, alojamento e compensação e apoio financeiro para as suas necessidades imediatas</w:t>
      </w:r>
    </w:p>
    <w:p w14:paraId="00EED8D5" w14:textId="72F10AEB" w:rsidR="00DA520B" w:rsidRPr="00A84082" w:rsidRDefault="00712442" w:rsidP="00D62CAD">
      <w:pPr>
        <w:pStyle w:val="P68B1DB1-ListParagraph9"/>
        <w:numPr>
          <w:ilvl w:val="0"/>
          <w:numId w:val="1"/>
        </w:numPr>
        <w:rPr>
          <w:lang w:val="pt-BR"/>
        </w:rPr>
      </w:pPr>
      <w:r w:rsidRPr="00A84082">
        <w:rPr>
          <w:lang w:val="pt-BR"/>
        </w:rPr>
        <w:t>Abordar a discriminação e a exclusão no trabalho em aplicativos e garantir horários de trabalho justos, contratos e acesso à proteção social</w:t>
      </w:r>
    </w:p>
    <w:p w14:paraId="66011175" w14:textId="7586EFF0" w:rsidR="00DA520B" w:rsidRPr="00A84082" w:rsidRDefault="00712442" w:rsidP="00D62CAD">
      <w:pPr>
        <w:pStyle w:val="P68B1DB1-ListParagraph9"/>
        <w:numPr>
          <w:ilvl w:val="0"/>
          <w:numId w:val="1"/>
        </w:numPr>
        <w:rPr>
          <w:lang w:val="pt-BR"/>
        </w:rPr>
      </w:pPr>
      <w:r w:rsidRPr="00A84082">
        <w:rPr>
          <w:lang w:val="pt-BR"/>
        </w:rPr>
        <w:t>Salvaguardar os direitos das vítimas de servidão doméstica, incluindo a Sra. Sônia Maria de Jesus, garantindo a não revitimização e o acesso a reparações</w:t>
      </w:r>
    </w:p>
    <w:p w14:paraId="4D3107A6" w14:textId="12B445C7" w:rsidR="00DA520B" w:rsidRPr="00A84082" w:rsidRDefault="00712442" w:rsidP="00D62CAD">
      <w:pPr>
        <w:pStyle w:val="P68B1DB1-ListParagraph9"/>
        <w:numPr>
          <w:ilvl w:val="0"/>
          <w:numId w:val="1"/>
        </w:numPr>
        <w:rPr>
          <w:lang w:val="pt-BR"/>
        </w:rPr>
      </w:pPr>
      <w:r w:rsidRPr="00A84082">
        <w:rPr>
          <w:lang w:val="pt-BR"/>
        </w:rPr>
        <w:t xml:space="preserve">Regulamentar o uso de tecnologia moderna para recrutar trabalhadores domésticos e de outras plataformas </w:t>
      </w:r>
    </w:p>
    <w:p w14:paraId="5207AA8B" w14:textId="6AB68178" w:rsidR="00DA520B" w:rsidRPr="00A84082" w:rsidRDefault="00712442">
      <w:pPr>
        <w:pStyle w:val="P68B1DB1-Normal6"/>
        <w:jc w:val="both"/>
        <w:rPr>
          <w:lang w:val="pt-BR"/>
        </w:rPr>
      </w:pPr>
      <w:r w:rsidRPr="00A84082">
        <w:rPr>
          <w:lang w:val="pt-BR"/>
        </w:rPr>
        <w:t>Trabalhadores migrantes, requerentes de asilo e refugiados</w:t>
      </w:r>
    </w:p>
    <w:p w14:paraId="55C987C5" w14:textId="77777777" w:rsidR="00DA520B" w:rsidRPr="00A84082" w:rsidRDefault="00712442" w:rsidP="00D62CAD">
      <w:pPr>
        <w:pStyle w:val="P68B1DB1-ListParagraph9"/>
        <w:numPr>
          <w:ilvl w:val="0"/>
          <w:numId w:val="1"/>
        </w:numPr>
        <w:rPr>
          <w:lang w:val="pt-BR"/>
        </w:rPr>
      </w:pPr>
      <w:r w:rsidRPr="00A84082">
        <w:rPr>
          <w:lang w:val="pt-BR"/>
        </w:rPr>
        <w:t>Garantir processos de documentação acessíveis, oportunos e acelerados</w:t>
      </w:r>
    </w:p>
    <w:p w14:paraId="2F6A865B" w14:textId="77777777" w:rsidR="00DA520B" w:rsidRPr="00A84082" w:rsidRDefault="00712442" w:rsidP="00D62CAD">
      <w:pPr>
        <w:pStyle w:val="P68B1DB1-ListParagraph9"/>
        <w:numPr>
          <w:ilvl w:val="0"/>
          <w:numId w:val="1"/>
        </w:numPr>
        <w:rPr>
          <w:lang w:val="pt-BR"/>
        </w:rPr>
      </w:pPr>
      <w:r w:rsidRPr="00A84082">
        <w:rPr>
          <w:lang w:val="pt-BR"/>
        </w:rPr>
        <w:t xml:space="preserve">Garantir a igualdade de acesso a trabalho decente, justiça, proteção </w:t>
      </w:r>
      <w:r w:rsidRPr="00A84082">
        <w:rPr>
          <w:lang w:val="pt-BR"/>
        </w:rPr>
        <w:t>trabalhista, saúde, educação, moradia adequada e serviços sociais para as pessoas migrantes, inclusive em nível estadual e municipal, levando em consideração as barreiras linguísticas e culturais</w:t>
      </w:r>
    </w:p>
    <w:p w14:paraId="55DE8CB9" w14:textId="5C24445D" w:rsidR="00DA520B" w:rsidRPr="00A84082" w:rsidRDefault="00712442" w:rsidP="00D62CAD">
      <w:pPr>
        <w:pStyle w:val="P68B1DB1-ListParagraph9"/>
        <w:numPr>
          <w:ilvl w:val="0"/>
          <w:numId w:val="1"/>
        </w:numPr>
        <w:rPr>
          <w:lang w:val="pt-BR"/>
        </w:rPr>
      </w:pPr>
      <w:r w:rsidRPr="00A84082">
        <w:rPr>
          <w:lang w:val="pt-BR"/>
        </w:rPr>
        <w:t>Apoiar e coordenar com a sociedade civil e as organizações de trabalhadores que prestam serviços de assistência social e documentação, reforçando ao mesmo tempo a responsabilidade do Estado pela proteção.</w:t>
      </w:r>
    </w:p>
    <w:p w14:paraId="13463C9F" w14:textId="7A81852A" w:rsidR="00DA520B" w:rsidRPr="00A84082" w:rsidRDefault="00712442">
      <w:pPr>
        <w:pStyle w:val="P68B1DB1-Normal6"/>
        <w:spacing w:line="259" w:lineRule="auto"/>
        <w:rPr>
          <w:lang w:val="pt-BR"/>
        </w:rPr>
      </w:pPr>
      <w:r w:rsidRPr="00A84082">
        <w:rPr>
          <w:lang w:val="pt-BR"/>
        </w:rPr>
        <w:t>Trabalho Sexual</w:t>
      </w:r>
    </w:p>
    <w:p w14:paraId="17FA567E" w14:textId="0E0CCE38" w:rsidR="00DA520B" w:rsidRPr="00A84082" w:rsidRDefault="00712442">
      <w:pPr>
        <w:pStyle w:val="P68B1DB1-ListParagraph10"/>
        <w:numPr>
          <w:ilvl w:val="0"/>
          <w:numId w:val="38"/>
        </w:numPr>
        <w:spacing w:line="259" w:lineRule="auto"/>
        <w:rPr>
          <w:b/>
          <w:lang w:val="pt-BR"/>
        </w:rPr>
      </w:pPr>
      <w:r w:rsidRPr="00A84082">
        <w:rPr>
          <w:lang w:val="pt-BR"/>
        </w:rPr>
        <w:t xml:space="preserve">Garantir a igualdade de proteção laboral e outros direitos e prerrogativas através de um </w:t>
      </w:r>
      <w:r w:rsidRPr="00A84082">
        <w:rPr>
          <w:lang w:val="pt-BR"/>
        </w:rPr>
        <w:t>regulamento</w:t>
      </w:r>
    </w:p>
    <w:p w14:paraId="64DC675B" w14:textId="4DE66864" w:rsidR="00DA520B" w:rsidRPr="00A84082" w:rsidRDefault="00712442">
      <w:pPr>
        <w:pStyle w:val="P68B1DB1-ListParagraph10"/>
        <w:numPr>
          <w:ilvl w:val="0"/>
          <w:numId w:val="38"/>
        </w:numPr>
        <w:spacing w:line="259" w:lineRule="auto"/>
        <w:rPr>
          <w:b/>
          <w:lang w:val="pt-BR"/>
        </w:rPr>
      </w:pPr>
      <w:r w:rsidRPr="00A84082">
        <w:rPr>
          <w:lang w:val="pt-BR"/>
        </w:rPr>
        <w:t>Abordar a discriminação e o estigma contínuos vivenciados por profissionais do sexo por meio do treinamento das autoridades públicas da linha de frente e da sensibilização do público em geral</w:t>
      </w:r>
    </w:p>
    <w:p w14:paraId="4B1D1D30" w14:textId="6A2C307D" w:rsidR="00DA520B" w:rsidRPr="00A84082" w:rsidRDefault="00712442">
      <w:pPr>
        <w:pStyle w:val="P68B1DB1-Normal1"/>
        <w:rPr>
          <w:lang w:val="pt-BR"/>
        </w:rPr>
      </w:pPr>
      <w:r w:rsidRPr="00A84082">
        <w:rPr>
          <w:lang w:val="pt-BR"/>
        </w:rPr>
        <w:lastRenderedPageBreak/>
        <w:t>Proteção ambiental</w:t>
      </w:r>
    </w:p>
    <w:p w14:paraId="75169428" w14:textId="48A127E9" w:rsidR="00DA520B" w:rsidRPr="00A84082" w:rsidRDefault="00712442">
      <w:pPr>
        <w:pStyle w:val="P68B1DB1-ListParagraph9"/>
        <w:numPr>
          <w:ilvl w:val="0"/>
          <w:numId w:val="35"/>
        </w:numPr>
        <w:rPr>
          <w:lang w:val="pt-BR"/>
        </w:rPr>
      </w:pPr>
      <w:r w:rsidRPr="00A84082">
        <w:rPr>
          <w:lang w:val="pt-BR"/>
        </w:rPr>
        <w:t xml:space="preserve">Adotar leis e políticas que promovam a devida diligência ambiental e de direitos humanos entre as empresas </w:t>
      </w:r>
    </w:p>
    <w:p w14:paraId="6189579F" w14:textId="77777777" w:rsidR="00DA520B" w:rsidRPr="00A84082" w:rsidRDefault="00712442">
      <w:pPr>
        <w:pStyle w:val="P68B1DB1-ListParagraph9"/>
        <w:numPr>
          <w:ilvl w:val="0"/>
          <w:numId w:val="35"/>
        </w:numPr>
        <w:rPr>
          <w:lang w:val="pt-BR"/>
        </w:rPr>
      </w:pPr>
      <w:r w:rsidRPr="00A84082">
        <w:rPr>
          <w:lang w:val="pt-BR"/>
        </w:rPr>
        <w:t>Promover uma cooperação mais estreita entre a fiscalização ambiental e a fiscalização do trabalho</w:t>
      </w:r>
    </w:p>
    <w:p w14:paraId="79C9BBA5" w14:textId="77777777" w:rsidR="00DA520B" w:rsidRPr="00A84082" w:rsidRDefault="00712442">
      <w:pPr>
        <w:pStyle w:val="P68B1DB1-ListParagraph11"/>
        <w:numPr>
          <w:ilvl w:val="0"/>
          <w:numId w:val="35"/>
        </w:numPr>
        <w:rPr>
          <w:lang w:val="pt-BR"/>
        </w:rPr>
      </w:pPr>
      <w:r w:rsidRPr="00A84082">
        <w:rPr>
          <w:lang w:val="pt-BR"/>
        </w:rPr>
        <w:t xml:space="preserve">Fortalecer os mecanismos de supervisão e prestação de contas do Estado em áreas remotas, particularmente na Amazônia, monitorando o uso de terras não regularizadas, impedindo a grilagem de terras, a extração de madeira e a mineração, e responsabilizando empresas e outros perpetradores. </w:t>
      </w:r>
    </w:p>
    <w:p w14:paraId="6C79DC77" w14:textId="6FB707AB" w:rsidR="00DA520B" w:rsidRPr="00A84082" w:rsidRDefault="00712442">
      <w:pPr>
        <w:pStyle w:val="P68B1DB1-Normal1"/>
        <w:rPr>
          <w:lang w:val="pt-BR"/>
        </w:rPr>
      </w:pPr>
      <w:r w:rsidRPr="00A84082">
        <w:rPr>
          <w:lang w:val="pt-BR"/>
        </w:rPr>
        <w:t xml:space="preserve">Recomendações para Empresas e Empregadores </w:t>
      </w:r>
    </w:p>
    <w:p w14:paraId="5A836A33" w14:textId="51683A0F" w:rsidR="00DA520B" w:rsidRPr="00A84082" w:rsidRDefault="00712442">
      <w:pPr>
        <w:pStyle w:val="P68B1DB1-ListParagraph9"/>
        <w:numPr>
          <w:ilvl w:val="0"/>
          <w:numId w:val="36"/>
        </w:numPr>
        <w:rPr>
          <w:lang w:val="pt-BR"/>
        </w:rPr>
      </w:pPr>
      <w:r w:rsidRPr="00A84082">
        <w:rPr>
          <w:lang w:val="pt-BR"/>
        </w:rPr>
        <w:t>Proteger os direitos de todos os trabalhadores sem discriminação</w:t>
      </w:r>
    </w:p>
    <w:p w14:paraId="1A53F378" w14:textId="02F5C564" w:rsidR="00DA520B" w:rsidRPr="00A84082" w:rsidRDefault="00712442">
      <w:pPr>
        <w:pStyle w:val="P68B1DB1-ListParagraph9"/>
        <w:numPr>
          <w:ilvl w:val="0"/>
          <w:numId w:val="36"/>
        </w:numPr>
        <w:rPr>
          <w:lang w:val="pt-BR"/>
        </w:rPr>
      </w:pPr>
      <w:r w:rsidRPr="00A84082">
        <w:rPr>
          <w:lang w:val="pt-BR"/>
        </w:rPr>
        <w:t xml:space="preserve">Implementar a devida diligência em direitos humanos e ambientais de acordo com os Princípios Orientadores das Nações Unidas sobre Empresas e Direitos Humanos </w:t>
      </w:r>
    </w:p>
    <w:p w14:paraId="701782D7" w14:textId="64D8C945" w:rsidR="00DA520B" w:rsidRPr="00A84082" w:rsidRDefault="00712442">
      <w:pPr>
        <w:pStyle w:val="P68B1DB1-ListParagraph9"/>
        <w:numPr>
          <w:ilvl w:val="0"/>
          <w:numId w:val="36"/>
        </w:numPr>
        <w:rPr>
          <w:lang w:val="pt-BR"/>
        </w:rPr>
      </w:pPr>
      <w:r w:rsidRPr="00A84082">
        <w:rPr>
          <w:lang w:val="pt-BR"/>
        </w:rPr>
        <w:t xml:space="preserve">Realizar um mapeamento suficiente de todas as cadeias de valor com vista a promover a transparência </w:t>
      </w:r>
    </w:p>
    <w:p w14:paraId="157E5DAF" w14:textId="7EDEE24E" w:rsidR="00DA520B" w:rsidRPr="00A84082" w:rsidRDefault="00712442">
      <w:pPr>
        <w:pStyle w:val="P68B1DB1-ListParagraph9"/>
        <w:numPr>
          <w:ilvl w:val="0"/>
          <w:numId w:val="36"/>
        </w:numPr>
        <w:rPr>
          <w:lang w:val="pt-BR"/>
        </w:rPr>
      </w:pPr>
      <w:r w:rsidRPr="00A84082">
        <w:rPr>
          <w:lang w:val="pt-BR"/>
        </w:rPr>
        <w:t>Estabelecer mecanismos de ouvidoria eficazes e imparciais para lidar com violações de direitos trabalhistas</w:t>
      </w:r>
    </w:p>
    <w:p w14:paraId="5625F14C" w14:textId="5D84200B" w:rsidR="00DA520B" w:rsidRPr="00A84082" w:rsidRDefault="00712442">
      <w:pPr>
        <w:pStyle w:val="P68B1DB1-ListParagraph9"/>
        <w:numPr>
          <w:ilvl w:val="0"/>
          <w:numId w:val="36"/>
        </w:numPr>
        <w:rPr>
          <w:lang w:val="pt-BR"/>
        </w:rPr>
      </w:pPr>
      <w:r w:rsidRPr="00A84082">
        <w:rPr>
          <w:lang w:val="pt-BR"/>
        </w:rPr>
        <w:t>Pagar indenizações adequadas e outras formas de reparação às vítimas de formas contemporâneas de escravidão sem discriminação</w:t>
      </w:r>
    </w:p>
    <w:p w14:paraId="620AC58C" w14:textId="42D30940" w:rsidR="00DA520B" w:rsidRPr="00A84082" w:rsidRDefault="00712442">
      <w:pPr>
        <w:pStyle w:val="P68B1DB1-ListParagraph9"/>
        <w:numPr>
          <w:ilvl w:val="0"/>
          <w:numId w:val="36"/>
        </w:numPr>
        <w:rPr>
          <w:lang w:val="pt-BR"/>
        </w:rPr>
      </w:pPr>
      <w:r w:rsidRPr="00A84082">
        <w:rPr>
          <w:lang w:val="pt-BR"/>
        </w:rPr>
        <w:t xml:space="preserve">Respeitar o trabalho da sociedade civil e das organizações de trabalhadores na promoção de uma prevenção e proteção mais eficazes e cooperar proativamente com elas </w:t>
      </w:r>
    </w:p>
    <w:p w14:paraId="171CFF28" w14:textId="4DAFE031" w:rsidR="00DA520B" w:rsidRPr="00A84082" w:rsidRDefault="00712442">
      <w:pPr>
        <w:pStyle w:val="P68B1DB1-ListParagraph9"/>
        <w:numPr>
          <w:ilvl w:val="0"/>
          <w:numId w:val="36"/>
        </w:numPr>
        <w:rPr>
          <w:lang w:val="pt-BR"/>
        </w:rPr>
      </w:pPr>
      <w:r w:rsidRPr="00A84082">
        <w:rPr>
          <w:lang w:val="pt-BR"/>
        </w:rPr>
        <w:t>Recrutar proativamente trabalhadores de comunidades marginalizadas, como pessoas afrodescendentes e povos indígenas</w:t>
      </w:r>
    </w:p>
    <w:p w14:paraId="0D98EC1F" w14:textId="18689C38" w:rsidR="00DA520B" w:rsidRPr="00A84082" w:rsidRDefault="00712442">
      <w:pPr>
        <w:pStyle w:val="P68B1DB1-ListParagraph9"/>
        <w:numPr>
          <w:ilvl w:val="0"/>
          <w:numId w:val="36"/>
        </w:numPr>
        <w:rPr>
          <w:lang w:val="pt-BR"/>
        </w:rPr>
      </w:pPr>
      <w:r w:rsidRPr="00A84082">
        <w:rPr>
          <w:lang w:val="pt-BR"/>
        </w:rPr>
        <w:t xml:space="preserve">Consultar todas as partes interessadas relevantes de forma adequada antes de realizar atividades comerciais </w:t>
      </w:r>
    </w:p>
    <w:p w14:paraId="2A88F535" w14:textId="3D31C914" w:rsidR="00DA520B" w:rsidRPr="00A84082" w:rsidRDefault="00712442">
      <w:pPr>
        <w:pStyle w:val="P68B1DB1-ListParagraph9"/>
        <w:numPr>
          <w:ilvl w:val="0"/>
          <w:numId w:val="36"/>
        </w:numPr>
        <w:rPr>
          <w:lang w:val="pt-BR"/>
        </w:rPr>
      </w:pPr>
      <w:r w:rsidRPr="00A84082">
        <w:rPr>
          <w:lang w:val="pt-BR"/>
        </w:rPr>
        <w:t>Trabalhar com pequenas e médias empresas para garantir que os direitos trabalhistas dos trabalhadores sejam protegidos.</w:t>
      </w:r>
    </w:p>
    <w:sectPr w:rsidR="00DA520B" w:rsidRPr="00A8408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0ACC" w14:textId="77777777" w:rsidR="00193D74" w:rsidRDefault="00193D74">
      <w:pPr>
        <w:spacing w:after="0" w:line="240" w:lineRule="auto"/>
      </w:pPr>
      <w:r>
        <w:separator/>
      </w:r>
    </w:p>
  </w:endnote>
  <w:endnote w:type="continuationSeparator" w:id="0">
    <w:p w14:paraId="61E8DF2A" w14:textId="77777777" w:rsidR="00193D74" w:rsidRDefault="0019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4343" w14:textId="0C3F5901" w:rsidR="00DA520B" w:rsidRPr="00D62CAD" w:rsidRDefault="00DA520B">
    <w:pPr>
      <w:pStyle w:val="Footer"/>
      <w:jc w:val="right"/>
      <w:rPr>
        <w:rFonts w:asciiTheme="majorBidi" w:hAnsiTheme="majorBidi" w:cstheme="majorBidi"/>
      </w:rPr>
    </w:pPr>
  </w:p>
  <w:p w14:paraId="06CB5B0A" w14:textId="77777777" w:rsidR="00DA520B" w:rsidRDefault="00DA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9998" w14:textId="77777777" w:rsidR="00193D74" w:rsidRDefault="00193D74">
      <w:pPr>
        <w:spacing w:after="0" w:line="240" w:lineRule="auto"/>
      </w:pPr>
      <w:r>
        <w:separator/>
      </w:r>
    </w:p>
  </w:footnote>
  <w:footnote w:type="continuationSeparator" w:id="0">
    <w:p w14:paraId="1E6313A6" w14:textId="77777777" w:rsidR="00193D74" w:rsidRDefault="00193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529"/>
    <w:multiLevelType w:val="hybridMultilevel"/>
    <w:tmpl w:val="E84E7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150CD"/>
    <w:multiLevelType w:val="hybridMultilevel"/>
    <w:tmpl w:val="C67C2E1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579DE"/>
    <w:multiLevelType w:val="hybridMultilevel"/>
    <w:tmpl w:val="1C28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64F11"/>
    <w:multiLevelType w:val="hybridMultilevel"/>
    <w:tmpl w:val="FF8C3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C04B5A"/>
    <w:multiLevelType w:val="hybridMultilevel"/>
    <w:tmpl w:val="074C5FDC"/>
    <w:lvl w:ilvl="0" w:tplc="FC587B26">
      <w:start w:val="1"/>
      <w:numFmt w:val="decimal"/>
      <w:lvlText w:val="%1)"/>
      <w:lvlJc w:val="left"/>
      <w:pPr>
        <w:ind w:left="927" w:hanging="360"/>
      </w:pPr>
      <w:rPr>
        <w:rFonts w:eastAsia="Merriweather" w:hint="default"/>
        <w:b w:val="0"/>
        <w:color w:val="000000"/>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24F18A7"/>
    <w:multiLevelType w:val="hybridMultilevel"/>
    <w:tmpl w:val="0AD4C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7C6211"/>
    <w:multiLevelType w:val="hybridMultilevel"/>
    <w:tmpl w:val="D0A86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024982"/>
    <w:multiLevelType w:val="hybridMultilevel"/>
    <w:tmpl w:val="6FF2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6617"/>
    <w:multiLevelType w:val="hybridMultilevel"/>
    <w:tmpl w:val="1F16E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57407F"/>
    <w:multiLevelType w:val="hybridMultilevel"/>
    <w:tmpl w:val="0B622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85978"/>
    <w:multiLevelType w:val="hybridMultilevel"/>
    <w:tmpl w:val="106E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449F1"/>
    <w:multiLevelType w:val="hybridMultilevel"/>
    <w:tmpl w:val="C5386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1770C1"/>
    <w:multiLevelType w:val="hybridMultilevel"/>
    <w:tmpl w:val="CE60B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BF0BB4"/>
    <w:multiLevelType w:val="hybridMultilevel"/>
    <w:tmpl w:val="5C1E8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40847"/>
    <w:multiLevelType w:val="hybridMultilevel"/>
    <w:tmpl w:val="9C223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B4794F"/>
    <w:multiLevelType w:val="hybridMultilevel"/>
    <w:tmpl w:val="EA5C6E3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819544F"/>
    <w:multiLevelType w:val="hybridMultilevel"/>
    <w:tmpl w:val="23C6EE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E88392E"/>
    <w:multiLevelType w:val="hybridMultilevel"/>
    <w:tmpl w:val="D5281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C435B6"/>
    <w:multiLevelType w:val="hybridMultilevel"/>
    <w:tmpl w:val="885A4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747AA7"/>
    <w:multiLevelType w:val="hybridMultilevel"/>
    <w:tmpl w:val="36B402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D52068"/>
    <w:multiLevelType w:val="hybridMultilevel"/>
    <w:tmpl w:val="E79E2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B3A67"/>
    <w:multiLevelType w:val="hybridMultilevel"/>
    <w:tmpl w:val="9938884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9159D8"/>
    <w:multiLevelType w:val="hybridMultilevel"/>
    <w:tmpl w:val="EE12AE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E95DC3"/>
    <w:multiLevelType w:val="hybridMultilevel"/>
    <w:tmpl w:val="9040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36B42"/>
    <w:multiLevelType w:val="hybridMultilevel"/>
    <w:tmpl w:val="FE6C2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CF5A8E"/>
    <w:multiLevelType w:val="hybridMultilevel"/>
    <w:tmpl w:val="97449E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04460C"/>
    <w:multiLevelType w:val="hybridMultilevel"/>
    <w:tmpl w:val="509019B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4C7B78"/>
    <w:multiLevelType w:val="hybridMultilevel"/>
    <w:tmpl w:val="DD103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B4B00"/>
    <w:multiLevelType w:val="hybridMultilevel"/>
    <w:tmpl w:val="14AA2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D9901C5"/>
    <w:multiLevelType w:val="hybridMultilevel"/>
    <w:tmpl w:val="8B34CBF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B6E9F"/>
    <w:multiLevelType w:val="hybridMultilevel"/>
    <w:tmpl w:val="1AD01F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06705D"/>
    <w:multiLevelType w:val="hybridMultilevel"/>
    <w:tmpl w:val="EAC8AA2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69CF0234"/>
    <w:multiLevelType w:val="hybridMultilevel"/>
    <w:tmpl w:val="5A1A1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3B2371"/>
    <w:multiLevelType w:val="hybridMultilevel"/>
    <w:tmpl w:val="DBAE4E1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B53BE0"/>
    <w:multiLevelType w:val="hybridMultilevel"/>
    <w:tmpl w:val="8A149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89710E"/>
    <w:multiLevelType w:val="hybridMultilevel"/>
    <w:tmpl w:val="E5A20E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47409E"/>
    <w:multiLevelType w:val="hybridMultilevel"/>
    <w:tmpl w:val="844A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D749F6"/>
    <w:multiLevelType w:val="hybridMultilevel"/>
    <w:tmpl w:val="4B30EE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CC2D38"/>
    <w:multiLevelType w:val="hybridMultilevel"/>
    <w:tmpl w:val="6E4E1F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1612426">
    <w:abstractNumId w:val="9"/>
  </w:num>
  <w:num w:numId="2" w16cid:durableId="1512984865">
    <w:abstractNumId w:val="8"/>
  </w:num>
  <w:num w:numId="3" w16cid:durableId="606738498">
    <w:abstractNumId w:val="28"/>
  </w:num>
  <w:num w:numId="4" w16cid:durableId="52045797">
    <w:abstractNumId w:val="20"/>
  </w:num>
  <w:num w:numId="5" w16cid:durableId="683633396">
    <w:abstractNumId w:val="27"/>
  </w:num>
  <w:num w:numId="6" w16cid:durableId="1532374839">
    <w:abstractNumId w:val="0"/>
  </w:num>
  <w:num w:numId="7" w16cid:durableId="341859740">
    <w:abstractNumId w:val="37"/>
  </w:num>
  <w:num w:numId="8" w16cid:durableId="711927132">
    <w:abstractNumId w:val="30"/>
  </w:num>
  <w:num w:numId="9" w16cid:durableId="1450392167">
    <w:abstractNumId w:val="19"/>
  </w:num>
  <w:num w:numId="10" w16cid:durableId="2004581228">
    <w:abstractNumId w:val="22"/>
  </w:num>
  <w:num w:numId="11" w16cid:durableId="754866810">
    <w:abstractNumId w:val="23"/>
  </w:num>
  <w:num w:numId="12" w16cid:durableId="279071493">
    <w:abstractNumId w:val="21"/>
  </w:num>
  <w:num w:numId="13" w16cid:durableId="1235317557">
    <w:abstractNumId w:val="38"/>
  </w:num>
  <w:num w:numId="14" w16cid:durableId="1404794507">
    <w:abstractNumId w:val="4"/>
  </w:num>
  <w:num w:numId="15" w16cid:durableId="1426993484">
    <w:abstractNumId w:val="34"/>
  </w:num>
  <w:num w:numId="16" w16cid:durableId="1700888402">
    <w:abstractNumId w:val="12"/>
  </w:num>
  <w:num w:numId="17" w16cid:durableId="663437694">
    <w:abstractNumId w:val="15"/>
  </w:num>
  <w:num w:numId="18" w16cid:durableId="1023240523">
    <w:abstractNumId w:val="14"/>
  </w:num>
  <w:num w:numId="19" w16cid:durableId="351999152">
    <w:abstractNumId w:val="29"/>
  </w:num>
  <w:num w:numId="20" w16cid:durableId="889879551">
    <w:abstractNumId w:val="25"/>
  </w:num>
  <w:num w:numId="21" w16cid:durableId="1776974109">
    <w:abstractNumId w:val="7"/>
  </w:num>
  <w:num w:numId="22" w16cid:durableId="1258097464">
    <w:abstractNumId w:val="2"/>
  </w:num>
  <w:num w:numId="23" w16cid:durableId="1267276749">
    <w:abstractNumId w:val="18"/>
  </w:num>
  <w:num w:numId="24" w16cid:durableId="1517882252">
    <w:abstractNumId w:val="13"/>
  </w:num>
  <w:num w:numId="25" w16cid:durableId="1423644081">
    <w:abstractNumId w:val="32"/>
  </w:num>
  <w:num w:numId="26" w16cid:durableId="1548103512">
    <w:abstractNumId w:val="5"/>
  </w:num>
  <w:num w:numId="27" w16cid:durableId="1851289273">
    <w:abstractNumId w:val="35"/>
  </w:num>
  <w:num w:numId="28" w16cid:durableId="480730113">
    <w:abstractNumId w:val="33"/>
  </w:num>
  <w:num w:numId="29" w16cid:durableId="287125881">
    <w:abstractNumId w:val="10"/>
  </w:num>
  <w:num w:numId="30" w16cid:durableId="1788040421">
    <w:abstractNumId w:val="1"/>
  </w:num>
  <w:num w:numId="31" w16cid:durableId="1984583164">
    <w:abstractNumId w:val="31"/>
  </w:num>
  <w:num w:numId="32" w16cid:durableId="1713992849">
    <w:abstractNumId w:val="16"/>
  </w:num>
  <w:num w:numId="33" w16cid:durableId="2134981476">
    <w:abstractNumId w:val="26"/>
  </w:num>
  <w:num w:numId="34" w16cid:durableId="15348616">
    <w:abstractNumId w:val="11"/>
  </w:num>
  <w:num w:numId="35" w16cid:durableId="1927154098">
    <w:abstractNumId w:val="6"/>
  </w:num>
  <w:num w:numId="36" w16cid:durableId="362218762">
    <w:abstractNumId w:val="3"/>
  </w:num>
  <w:num w:numId="37" w16cid:durableId="128130578">
    <w:abstractNumId w:val="24"/>
  </w:num>
  <w:num w:numId="38" w16cid:durableId="1143348130">
    <w:abstractNumId w:val="17"/>
  </w:num>
  <w:num w:numId="39" w16cid:durableId="6616632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E"/>
    <w:rsid w:val="00002EC4"/>
    <w:rsid w:val="00003B86"/>
    <w:rsid w:val="00004D99"/>
    <w:rsid w:val="00005498"/>
    <w:rsid w:val="00005BED"/>
    <w:rsid w:val="00005D48"/>
    <w:rsid w:val="000069EB"/>
    <w:rsid w:val="0000786B"/>
    <w:rsid w:val="00007959"/>
    <w:rsid w:val="00007B2B"/>
    <w:rsid w:val="000103C8"/>
    <w:rsid w:val="0001135A"/>
    <w:rsid w:val="000118FF"/>
    <w:rsid w:val="000126BB"/>
    <w:rsid w:val="00012C94"/>
    <w:rsid w:val="00013C76"/>
    <w:rsid w:val="000140EB"/>
    <w:rsid w:val="00014D43"/>
    <w:rsid w:val="000156C9"/>
    <w:rsid w:val="00015FA7"/>
    <w:rsid w:val="000169BA"/>
    <w:rsid w:val="00016C86"/>
    <w:rsid w:val="00017471"/>
    <w:rsid w:val="000216F3"/>
    <w:rsid w:val="00023F2D"/>
    <w:rsid w:val="00025378"/>
    <w:rsid w:val="00032464"/>
    <w:rsid w:val="00032974"/>
    <w:rsid w:val="0003308F"/>
    <w:rsid w:val="00034690"/>
    <w:rsid w:val="000350A7"/>
    <w:rsid w:val="00036F0A"/>
    <w:rsid w:val="00037231"/>
    <w:rsid w:val="0004006D"/>
    <w:rsid w:val="000408B3"/>
    <w:rsid w:val="000415EB"/>
    <w:rsid w:val="00042AE3"/>
    <w:rsid w:val="00045021"/>
    <w:rsid w:val="00046355"/>
    <w:rsid w:val="0004683D"/>
    <w:rsid w:val="00046F11"/>
    <w:rsid w:val="00046F55"/>
    <w:rsid w:val="00047220"/>
    <w:rsid w:val="00047383"/>
    <w:rsid w:val="00047536"/>
    <w:rsid w:val="0005063B"/>
    <w:rsid w:val="00051DA0"/>
    <w:rsid w:val="00051EE9"/>
    <w:rsid w:val="000524F7"/>
    <w:rsid w:val="00052600"/>
    <w:rsid w:val="000530A8"/>
    <w:rsid w:val="000534C6"/>
    <w:rsid w:val="00053DCE"/>
    <w:rsid w:val="000542F2"/>
    <w:rsid w:val="000547B8"/>
    <w:rsid w:val="0005484F"/>
    <w:rsid w:val="00055544"/>
    <w:rsid w:val="00060D4B"/>
    <w:rsid w:val="00062327"/>
    <w:rsid w:val="0006384A"/>
    <w:rsid w:val="00064AE6"/>
    <w:rsid w:val="000658BD"/>
    <w:rsid w:val="00065E17"/>
    <w:rsid w:val="00066034"/>
    <w:rsid w:val="000661B6"/>
    <w:rsid w:val="00067A1D"/>
    <w:rsid w:val="00067B69"/>
    <w:rsid w:val="00071557"/>
    <w:rsid w:val="000725C1"/>
    <w:rsid w:val="000736B6"/>
    <w:rsid w:val="000743D5"/>
    <w:rsid w:val="00075A58"/>
    <w:rsid w:val="00075C6E"/>
    <w:rsid w:val="00075E7B"/>
    <w:rsid w:val="00076949"/>
    <w:rsid w:val="00077181"/>
    <w:rsid w:val="000774BD"/>
    <w:rsid w:val="000776D4"/>
    <w:rsid w:val="00077F42"/>
    <w:rsid w:val="0008076E"/>
    <w:rsid w:val="000814E2"/>
    <w:rsid w:val="00082573"/>
    <w:rsid w:val="00082851"/>
    <w:rsid w:val="00084A63"/>
    <w:rsid w:val="00085001"/>
    <w:rsid w:val="0008567A"/>
    <w:rsid w:val="0008729E"/>
    <w:rsid w:val="00090099"/>
    <w:rsid w:val="0009252C"/>
    <w:rsid w:val="00093D05"/>
    <w:rsid w:val="0009569B"/>
    <w:rsid w:val="0009661A"/>
    <w:rsid w:val="000A1166"/>
    <w:rsid w:val="000A15ED"/>
    <w:rsid w:val="000A2302"/>
    <w:rsid w:val="000A24CE"/>
    <w:rsid w:val="000A46C5"/>
    <w:rsid w:val="000A49E1"/>
    <w:rsid w:val="000A6134"/>
    <w:rsid w:val="000A6300"/>
    <w:rsid w:val="000A6622"/>
    <w:rsid w:val="000A7EB3"/>
    <w:rsid w:val="000B2803"/>
    <w:rsid w:val="000B2EE8"/>
    <w:rsid w:val="000B555D"/>
    <w:rsid w:val="000B64C5"/>
    <w:rsid w:val="000B6972"/>
    <w:rsid w:val="000B6EC5"/>
    <w:rsid w:val="000B7235"/>
    <w:rsid w:val="000B73BA"/>
    <w:rsid w:val="000C0964"/>
    <w:rsid w:val="000C11AE"/>
    <w:rsid w:val="000C2E56"/>
    <w:rsid w:val="000C33CD"/>
    <w:rsid w:val="000C3A5B"/>
    <w:rsid w:val="000C490B"/>
    <w:rsid w:val="000C4A04"/>
    <w:rsid w:val="000C541F"/>
    <w:rsid w:val="000C5FC8"/>
    <w:rsid w:val="000C6F0A"/>
    <w:rsid w:val="000C77C8"/>
    <w:rsid w:val="000D138C"/>
    <w:rsid w:val="000D1B36"/>
    <w:rsid w:val="000D20E9"/>
    <w:rsid w:val="000D4185"/>
    <w:rsid w:val="000D5924"/>
    <w:rsid w:val="000D598A"/>
    <w:rsid w:val="000E0820"/>
    <w:rsid w:val="000E14E5"/>
    <w:rsid w:val="000E2152"/>
    <w:rsid w:val="000E3E7B"/>
    <w:rsid w:val="000E680A"/>
    <w:rsid w:val="000F2624"/>
    <w:rsid w:val="000F2958"/>
    <w:rsid w:val="000F2E2A"/>
    <w:rsid w:val="000F31A6"/>
    <w:rsid w:val="000F444B"/>
    <w:rsid w:val="000F626A"/>
    <w:rsid w:val="000F6E99"/>
    <w:rsid w:val="000F7027"/>
    <w:rsid w:val="000F737C"/>
    <w:rsid w:val="000F7812"/>
    <w:rsid w:val="00101B6F"/>
    <w:rsid w:val="00101BC9"/>
    <w:rsid w:val="0010268A"/>
    <w:rsid w:val="00104DAF"/>
    <w:rsid w:val="001063EB"/>
    <w:rsid w:val="00106958"/>
    <w:rsid w:val="00106F6D"/>
    <w:rsid w:val="001102B5"/>
    <w:rsid w:val="00110547"/>
    <w:rsid w:val="00110D8C"/>
    <w:rsid w:val="001115B7"/>
    <w:rsid w:val="00111A27"/>
    <w:rsid w:val="0011407B"/>
    <w:rsid w:val="001145E7"/>
    <w:rsid w:val="00115219"/>
    <w:rsid w:val="00115B50"/>
    <w:rsid w:val="001169A2"/>
    <w:rsid w:val="00120E2F"/>
    <w:rsid w:val="00120E89"/>
    <w:rsid w:val="00121198"/>
    <w:rsid w:val="00122EE4"/>
    <w:rsid w:val="00124A4E"/>
    <w:rsid w:val="001269D5"/>
    <w:rsid w:val="00126D43"/>
    <w:rsid w:val="0013098D"/>
    <w:rsid w:val="0013192A"/>
    <w:rsid w:val="00131F6C"/>
    <w:rsid w:val="001321E6"/>
    <w:rsid w:val="00133A2D"/>
    <w:rsid w:val="00134124"/>
    <w:rsid w:val="001344A4"/>
    <w:rsid w:val="0013602C"/>
    <w:rsid w:val="00136D7A"/>
    <w:rsid w:val="00137D8E"/>
    <w:rsid w:val="00140476"/>
    <w:rsid w:val="001404DC"/>
    <w:rsid w:val="00140AE9"/>
    <w:rsid w:val="0014146C"/>
    <w:rsid w:val="00141A36"/>
    <w:rsid w:val="00141F33"/>
    <w:rsid w:val="00151D3B"/>
    <w:rsid w:val="00151FB8"/>
    <w:rsid w:val="001520E4"/>
    <w:rsid w:val="00154E43"/>
    <w:rsid w:val="001554AD"/>
    <w:rsid w:val="00155537"/>
    <w:rsid w:val="001568D3"/>
    <w:rsid w:val="00161314"/>
    <w:rsid w:val="001627DF"/>
    <w:rsid w:val="001628D1"/>
    <w:rsid w:val="001635A5"/>
    <w:rsid w:val="00163694"/>
    <w:rsid w:val="00164632"/>
    <w:rsid w:val="00165EE8"/>
    <w:rsid w:val="00166F1E"/>
    <w:rsid w:val="001670B1"/>
    <w:rsid w:val="0017323C"/>
    <w:rsid w:val="00173CDE"/>
    <w:rsid w:val="00174478"/>
    <w:rsid w:val="00174ADC"/>
    <w:rsid w:val="001756F3"/>
    <w:rsid w:val="00175DEC"/>
    <w:rsid w:val="001762A4"/>
    <w:rsid w:val="001768B4"/>
    <w:rsid w:val="00176DFC"/>
    <w:rsid w:val="001771EB"/>
    <w:rsid w:val="001776EB"/>
    <w:rsid w:val="00180702"/>
    <w:rsid w:val="001808F0"/>
    <w:rsid w:val="00182987"/>
    <w:rsid w:val="00182C98"/>
    <w:rsid w:val="00184F60"/>
    <w:rsid w:val="001850AA"/>
    <w:rsid w:val="001850B9"/>
    <w:rsid w:val="00187020"/>
    <w:rsid w:val="001871F5"/>
    <w:rsid w:val="00191294"/>
    <w:rsid w:val="00191D00"/>
    <w:rsid w:val="00192C83"/>
    <w:rsid w:val="00193D74"/>
    <w:rsid w:val="001951FC"/>
    <w:rsid w:val="00196DF9"/>
    <w:rsid w:val="00197C27"/>
    <w:rsid w:val="001A0D6C"/>
    <w:rsid w:val="001A40AF"/>
    <w:rsid w:val="001A4737"/>
    <w:rsid w:val="001A4A6A"/>
    <w:rsid w:val="001A53A8"/>
    <w:rsid w:val="001A55F9"/>
    <w:rsid w:val="001A56A0"/>
    <w:rsid w:val="001A6837"/>
    <w:rsid w:val="001A6FFB"/>
    <w:rsid w:val="001A7841"/>
    <w:rsid w:val="001B14C6"/>
    <w:rsid w:val="001B2FBE"/>
    <w:rsid w:val="001B3113"/>
    <w:rsid w:val="001B3E40"/>
    <w:rsid w:val="001B6C63"/>
    <w:rsid w:val="001B73D9"/>
    <w:rsid w:val="001B75FA"/>
    <w:rsid w:val="001B7F7B"/>
    <w:rsid w:val="001C01C2"/>
    <w:rsid w:val="001C0649"/>
    <w:rsid w:val="001C26B9"/>
    <w:rsid w:val="001C283A"/>
    <w:rsid w:val="001C33B9"/>
    <w:rsid w:val="001C343A"/>
    <w:rsid w:val="001C44A9"/>
    <w:rsid w:val="001C47CD"/>
    <w:rsid w:val="001C4F0F"/>
    <w:rsid w:val="001C5117"/>
    <w:rsid w:val="001C549E"/>
    <w:rsid w:val="001C6140"/>
    <w:rsid w:val="001D046C"/>
    <w:rsid w:val="001D2954"/>
    <w:rsid w:val="001D2BA2"/>
    <w:rsid w:val="001D38B4"/>
    <w:rsid w:val="001D3BB1"/>
    <w:rsid w:val="001D4A15"/>
    <w:rsid w:val="001D4CD6"/>
    <w:rsid w:val="001D527F"/>
    <w:rsid w:val="001D73B0"/>
    <w:rsid w:val="001D7CC1"/>
    <w:rsid w:val="001E0C0B"/>
    <w:rsid w:val="001E12A1"/>
    <w:rsid w:val="001E202C"/>
    <w:rsid w:val="001E2255"/>
    <w:rsid w:val="001E5071"/>
    <w:rsid w:val="001E65B3"/>
    <w:rsid w:val="001F172E"/>
    <w:rsid w:val="001F20ED"/>
    <w:rsid w:val="001F3202"/>
    <w:rsid w:val="001F3B81"/>
    <w:rsid w:val="001F3C7B"/>
    <w:rsid w:val="001F4019"/>
    <w:rsid w:val="001F4854"/>
    <w:rsid w:val="001F4FD7"/>
    <w:rsid w:val="001F61E9"/>
    <w:rsid w:val="001F6EC0"/>
    <w:rsid w:val="001F7182"/>
    <w:rsid w:val="001F7E77"/>
    <w:rsid w:val="002005E6"/>
    <w:rsid w:val="00201044"/>
    <w:rsid w:val="00201502"/>
    <w:rsid w:val="00201C1B"/>
    <w:rsid w:val="00203151"/>
    <w:rsid w:val="00204940"/>
    <w:rsid w:val="00206335"/>
    <w:rsid w:val="00206398"/>
    <w:rsid w:val="00206BEB"/>
    <w:rsid w:val="00210049"/>
    <w:rsid w:val="00210D73"/>
    <w:rsid w:val="002114C2"/>
    <w:rsid w:val="00212271"/>
    <w:rsid w:val="00212980"/>
    <w:rsid w:val="00212CAC"/>
    <w:rsid w:val="00213533"/>
    <w:rsid w:val="00214001"/>
    <w:rsid w:val="00214409"/>
    <w:rsid w:val="002154DE"/>
    <w:rsid w:val="00215EE3"/>
    <w:rsid w:val="002212FD"/>
    <w:rsid w:val="0022164F"/>
    <w:rsid w:val="002220F5"/>
    <w:rsid w:val="002228DC"/>
    <w:rsid w:val="0022354F"/>
    <w:rsid w:val="00224364"/>
    <w:rsid w:val="00224CFB"/>
    <w:rsid w:val="00225696"/>
    <w:rsid w:val="00226165"/>
    <w:rsid w:val="002267A9"/>
    <w:rsid w:val="002271A0"/>
    <w:rsid w:val="002301ED"/>
    <w:rsid w:val="002303CA"/>
    <w:rsid w:val="00233732"/>
    <w:rsid w:val="0023413A"/>
    <w:rsid w:val="002377FF"/>
    <w:rsid w:val="00237D39"/>
    <w:rsid w:val="00240027"/>
    <w:rsid w:val="00240181"/>
    <w:rsid w:val="00240F9B"/>
    <w:rsid w:val="00242042"/>
    <w:rsid w:val="002423AB"/>
    <w:rsid w:val="002425F6"/>
    <w:rsid w:val="00242B9B"/>
    <w:rsid w:val="00242BF1"/>
    <w:rsid w:val="00243890"/>
    <w:rsid w:val="00243C81"/>
    <w:rsid w:val="00243DE4"/>
    <w:rsid w:val="00245C15"/>
    <w:rsid w:val="002468F3"/>
    <w:rsid w:val="00247892"/>
    <w:rsid w:val="00250799"/>
    <w:rsid w:val="00250983"/>
    <w:rsid w:val="00250CBA"/>
    <w:rsid w:val="002514AA"/>
    <w:rsid w:val="00252A5F"/>
    <w:rsid w:val="00252E78"/>
    <w:rsid w:val="00254348"/>
    <w:rsid w:val="00254C26"/>
    <w:rsid w:val="002557DF"/>
    <w:rsid w:val="00256B2A"/>
    <w:rsid w:val="00257AE5"/>
    <w:rsid w:val="00260500"/>
    <w:rsid w:val="00261355"/>
    <w:rsid w:val="002629FE"/>
    <w:rsid w:val="00263243"/>
    <w:rsid w:val="00263579"/>
    <w:rsid w:val="00264322"/>
    <w:rsid w:val="00264A03"/>
    <w:rsid w:val="0026533A"/>
    <w:rsid w:val="00266E61"/>
    <w:rsid w:val="002704A3"/>
    <w:rsid w:val="002708BF"/>
    <w:rsid w:val="00271D74"/>
    <w:rsid w:val="0027243C"/>
    <w:rsid w:val="00273FF0"/>
    <w:rsid w:val="00274B57"/>
    <w:rsid w:val="00275A48"/>
    <w:rsid w:val="00275C04"/>
    <w:rsid w:val="002767B8"/>
    <w:rsid w:val="00280320"/>
    <w:rsid w:val="00280B14"/>
    <w:rsid w:val="00280CC4"/>
    <w:rsid w:val="00282005"/>
    <w:rsid w:val="00282BE4"/>
    <w:rsid w:val="00282DE8"/>
    <w:rsid w:val="0028340E"/>
    <w:rsid w:val="002844E6"/>
    <w:rsid w:val="00284D1B"/>
    <w:rsid w:val="002851C8"/>
    <w:rsid w:val="002861E0"/>
    <w:rsid w:val="00286A68"/>
    <w:rsid w:val="002874B2"/>
    <w:rsid w:val="00290582"/>
    <w:rsid w:val="00291319"/>
    <w:rsid w:val="00291D6A"/>
    <w:rsid w:val="0029219A"/>
    <w:rsid w:val="00292734"/>
    <w:rsid w:val="002941F7"/>
    <w:rsid w:val="00294C9B"/>
    <w:rsid w:val="0029634D"/>
    <w:rsid w:val="00297541"/>
    <w:rsid w:val="002A012D"/>
    <w:rsid w:val="002A0698"/>
    <w:rsid w:val="002A16F4"/>
    <w:rsid w:val="002A3397"/>
    <w:rsid w:val="002A5874"/>
    <w:rsid w:val="002A7406"/>
    <w:rsid w:val="002A7777"/>
    <w:rsid w:val="002A780B"/>
    <w:rsid w:val="002A7F38"/>
    <w:rsid w:val="002B1329"/>
    <w:rsid w:val="002B3004"/>
    <w:rsid w:val="002B38C6"/>
    <w:rsid w:val="002B5214"/>
    <w:rsid w:val="002B5D99"/>
    <w:rsid w:val="002B6253"/>
    <w:rsid w:val="002B6794"/>
    <w:rsid w:val="002B7513"/>
    <w:rsid w:val="002B79DF"/>
    <w:rsid w:val="002B7C2F"/>
    <w:rsid w:val="002C011A"/>
    <w:rsid w:val="002C2F6A"/>
    <w:rsid w:val="002C35A0"/>
    <w:rsid w:val="002C3F37"/>
    <w:rsid w:val="002C4AF5"/>
    <w:rsid w:val="002C4E0D"/>
    <w:rsid w:val="002C501C"/>
    <w:rsid w:val="002C5283"/>
    <w:rsid w:val="002C62F5"/>
    <w:rsid w:val="002C7EC9"/>
    <w:rsid w:val="002C7F4E"/>
    <w:rsid w:val="002D5BB0"/>
    <w:rsid w:val="002D5CD0"/>
    <w:rsid w:val="002D7D18"/>
    <w:rsid w:val="002E0EB8"/>
    <w:rsid w:val="002E14C6"/>
    <w:rsid w:val="002E15DD"/>
    <w:rsid w:val="002E1FB0"/>
    <w:rsid w:val="002E38F8"/>
    <w:rsid w:val="002E3D1F"/>
    <w:rsid w:val="002E3FC7"/>
    <w:rsid w:val="002E4A01"/>
    <w:rsid w:val="002E545D"/>
    <w:rsid w:val="002E619F"/>
    <w:rsid w:val="002E687A"/>
    <w:rsid w:val="002E6E75"/>
    <w:rsid w:val="002E6EE7"/>
    <w:rsid w:val="002F00BE"/>
    <w:rsid w:val="002F06BB"/>
    <w:rsid w:val="002F2689"/>
    <w:rsid w:val="002F3E9B"/>
    <w:rsid w:val="002F423A"/>
    <w:rsid w:val="002F4CC8"/>
    <w:rsid w:val="002F5343"/>
    <w:rsid w:val="002F55DF"/>
    <w:rsid w:val="002F6985"/>
    <w:rsid w:val="002F7B6F"/>
    <w:rsid w:val="002F7F44"/>
    <w:rsid w:val="003029C2"/>
    <w:rsid w:val="003032B5"/>
    <w:rsid w:val="0030388E"/>
    <w:rsid w:val="00303B45"/>
    <w:rsid w:val="00303C54"/>
    <w:rsid w:val="003041E2"/>
    <w:rsid w:val="003041E3"/>
    <w:rsid w:val="00304378"/>
    <w:rsid w:val="00304BC5"/>
    <w:rsid w:val="00305E57"/>
    <w:rsid w:val="00306976"/>
    <w:rsid w:val="003078F4"/>
    <w:rsid w:val="00310B67"/>
    <w:rsid w:val="00311505"/>
    <w:rsid w:val="00312AEE"/>
    <w:rsid w:val="00313221"/>
    <w:rsid w:val="00316671"/>
    <w:rsid w:val="0031680C"/>
    <w:rsid w:val="003177AF"/>
    <w:rsid w:val="00320316"/>
    <w:rsid w:val="00321B42"/>
    <w:rsid w:val="00321BE4"/>
    <w:rsid w:val="00321C03"/>
    <w:rsid w:val="003229DC"/>
    <w:rsid w:val="00322DEB"/>
    <w:rsid w:val="00323280"/>
    <w:rsid w:val="003234C9"/>
    <w:rsid w:val="00323EA3"/>
    <w:rsid w:val="00324AAF"/>
    <w:rsid w:val="00325EA4"/>
    <w:rsid w:val="003264F3"/>
    <w:rsid w:val="00326548"/>
    <w:rsid w:val="00331E10"/>
    <w:rsid w:val="0033270A"/>
    <w:rsid w:val="00333DE5"/>
    <w:rsid w:val="00335018"/>
    <w:rsid w:val="0033563C"/>
    <w:rsid w:val="00335FEE"/>
    <w:rsid w:val="0033723E"/>
    <w:rsid w:val="00337EC3"/>
    <w:rsid w:val="00337FAB"/>
    <w:rsid w:val="00340764"/>
    <w:rsid w:val="00343EDB"/>
    <w:rsid w:val="0034417D"/>
    <w:rsid w:val="00344A3C"/>
    <w:rsid w:val="0034728F"/>
    <w:rsid w:val="0034775C"/>
    <w:rsid w:val="00350663"/>
    <w:rsid w:val="003515D8"/>
    <w:rsid w:val="003520AA"/>
    <w:rsid w:val="00352799"/>
    <w:rsid w:val="00353D1B"/>
    <w:rsid w:val="00353E08"/>
    <w:rsid w:val="0035460E"/>
    <w:rsid w:val="00354A6B"/>
    <w:rsid w:val="00356503"/>
    <w:rsid w:val="00357FC0"/>
    <w:rsid w:val="00361591"/>
    <w:rsid w:val="003634FE"/>
    <w:rsid w:val="00363CC2"/>
    <w:rsid w:val="00364900"/>
    <w:rsid w:val="00365050"/>
    <w:rsid w:val="00365CA1"/>
    <w:rsid w:val="003664A1"/>
    <w:rsid w:val="00367890"/>
    <w:rsid w:val="0037051F"/>
    <w:rsid w:val="003707B7"/>
    <w:rsid w:val="003708C3"/>
    <w:rsid w:val="00370E99"/>
    <w:rsid w:val="00373631"/>
    <w:rsid w:val="00374158"/>
    <w:rsid w:val="00375EA5"/>
    <w:rsid w:val="00376D95"/>
    <w:rsid w:val="00377607"/>
    <w:rsid w:val="00377AC8"/>
    <w:rsid w:val="0038076D"/>
    <w:rsid w:val="00382DD3"/>
    <w:rsid w:val="0038324E"/>
    <w:rsid w:val="00385598"/>
    <w:rsid w:val="00386122"/>
    <w:rsid w:val="00386E9E"/>
    <w:rsid w:val="0038729B"/>
    <w:rsid w:val="00387819"/>
    <w:rsid w:val="003879C5"/>
    <w:rsid w:val="003900A9"/>
    <w:rsid w:val="00390ED1"/>
    <w:rsid w:val="00390FD1"/>
    <w:rsid w:val="00392637"/>
    <w:rsid w:val="00392D6B"/>
    <w:rsid w:val="0039365F"/>
    <w:rsid w:val="00393AEF"/>
    <w:rsid w:val="00397094"/>
    <w:rsid w:val="003A5541"/>
    <w:rsid w:val="003A586B"/>
    <w:rsid w:val="003A5DB0"/>
    <w:rsid w:val="003A6072"/>
    <w:rsid w:val="003A7272"/>
    <w:rsid w:val="003A72F4"/>
    <w:rsid w:val="003A7327"/>
    <w:rsid w:val="003A7E04"/>
    <w:rsid w:val="003A7FB6"/>
    <w:rsid w:val="003B0169"/>
    <w:rsid w:val="003B0A42"/>
    <w:rsid w:val="003B2424"/>
    <w:rsid w:val="003B2453"/>
    <w:rsid w:val="003B2B65"/>
    <w:rsid w:val="003B3082"/>
    <w:rsid w:val="003B44A5"/>
    <w:rsid w:val="003B5C6A"/>
    <w:rsid w:val="003B62E6"/>
    <w:rsid w:val="003B6F73"/>
    <w:rsid w:val="003B746F"/>
    <w:rsid w:val="003B7EE4"/>
    <w:rsid w:val="003C22FE"/>
    <w:rsid w:val="003C30A8"/>
    <w:rsid w:val="003C4392"/>
    <w:rsid w:val="003C6E91"/>
    <w:rsid w:val="003D0432"/>
    <w:rsid w:val="003D0DCE"/>
    <w:rsid w:val="003D12BE"/>
    <w:rsid w:val="003D1B73"/>
    <w:rsid w:val="003D2390"/>
    <w:rsid w:val="003D26AC"/>
    <w:rsid w:val="003D2E10"/>
    <w:rsid w:val="003D4588"/>
    <w:rsid w:val="003D484C"/>
    <w:rsid w:val="003D5278"/>
    <w:rsid w:val="003D6433"/>
    <w:rsid w:val="003D6A87"/>
    <w:rsid w:val="003D6FA9"/>
    <w:rsid w:val="003E0BB1"/>
    <w:rsid w:val="003E1894"/>
    <w:rsid w:val="003E1FA2"/>
    <w:rsid w:val="003E22D9"/>
    <w:rsid w:val="003E2660"/>
    <w:rsid w:val="003E26B2"/>
    <w:rsid w:val="003E3368"/>
    <w:rsid w:val="003E773E"/>
    <w:rsid w:val="003E7B1E"/>
    <w:rsid w:val="003F0C88"/>
    <w:rsid w:val="003F20E5"/>
    <w:rsid w:val="003F2DEF"/>
    <w:rsid w:val="003F3E3E"/>
    <w:rsid w:val="003F611C"/>
    <w:rsid w:val="003F737F"/>
    <w:rsid w:val="003F7452"/>
    <w:rsid w:val="003F782D"/>
    <w:rsid w:val="003F7877"/>
    <w:rsid w:val="004007F8"/>
    <w:rsid w:val="0040276E"/>
    <w:rsid w:val="00402F75"/>
    <w:rsid w:val="0040680F"/>
    <w:rsid w:val="004076D5"/>
    <w:rsid w:val="004076F5"/>
    <w:rsid w:val="00411724"/>
    <w:rsid w:val="00412EE6"/>
    <w:rsid w:val="00415AC1"/>
    <w:rsid w:val="00416465"/>
    <w:rsid w:val="00416EA6"/>
    <w:rsid w:val="00417D8C"/>
    <w:rsid w:val="00420059"/>
    <w:rsid w:val="004241CF"/>
    <w:rsid w:val="00424653"/>
    <w:rsid w:val="0042530B"/>
    <w:rsid w:val="00425836"/>
    <w:rsid w:val="00425F96"/>
    <w:rsid w:val="00426627"/>
    <w:rsid w:val="00431B9E"/>
    <w:rsid w:val="00431EE5"/>
    <w:rsid w:val="00433CAF"/>
    <w:rsid w:val="004342B7"/>
    <w:rsid w:val="004346AD"/>
    <w:rsid w:val="00435154"/>
    <w:rsid w:val="004351D0"/>
    <w:rsid w:val="00435683"/>
    <w:rsid w:val="0043688E"/>
    <w:rsid w:val="00436E29"/>
    <w:rsid w:val="00436FC9"/>
    <w:rsid w:val="00441785"/>
    <w:rsid w:val="00443B30"/>
    <w:rsid w:val="00444A29"/>
    <w:rsid w:val="00444D7E"/>
    <w:rsid w:val="00444FB0"/>
    <w:rsid w:val="004454C2"/>
    <w:rsid w:val="00445AF7"/>
    <w:rsid w:val="00445BA0"/>
    <w:rsid w:val="00447EBF"/>
    <w:rsid w:val="00450FF2"/>
    <w:rsid w:val="004512A5"/>
    <w:rsid w:val="0045173D"/>
    <w:rsid w:val="00451978"/>
    <w:rsid w:val="00451F45"/>
    <w:rsid w:val="004521BC"/>
    <w:rsid w:val="00453632"/>
    <w:rsid w:val="00453666"/>
    <w:rsid w:val="00453731"/>
    <w:rsid w:val="00453AC7"/>
    <w:rsid w:val="00454CDD"/>
    <w:rsid w:val="00456EF3"/>
    <w:rsid w:val="00457AA3"/>
    <w:rsid w:val="0046010A"/>
    <w:rsid w:val="0046051E"/>
    <w:rsid w:val="004633D1"/>
    <w:rsid w:val="00463627"/>
    <w:rsid w:val="0046397D"/>
    <w:rsid w:val="00464A90"/>
    <w:rsid w:val="00464DB6"/>
    <w:rsid w:val="00465C0B"/>
    <w:rsid w:val="0046662F"/>
    <w:rsid w:val="00466B1C"/>
    <w:rsid w:val="00466FDC"/>
    <w:rsid w:val="00471121"/>
    <w:rsid w:val="00471746"/>
    <w:rsid w:val="00474378"/>
    <w:rsid w:val="0047443F"/>
    <w:rsid w:val="004746B1"/>
    <w:rsid w:val="00474A90"/>
    <w:rsid w:val="004752B3"/>
    <w:rsid w:val="0047746F"/>
    <w:rsid w:val="00480555"/>
    <w:rsid w:val="004835F4"/>
    <w:rsid w:val="00484056"/>
    <w:rsid w:val="004846EC"/>
    <w:rsid w:val="00484BEF"/>
    <w:rsid w:val="00485EFB"/>
    <w:rsid w:val="004878B7"/>
    <w:rsid w:val="004906AC"/>
    <w:rsid w:val="00490CB2"/>
    <w:rsid w:val="0049313D"/>
    <w:rsid w:val="00493208"/>
    <w:rsid w:val="004941F1"/>
    <w:rsid w:val="00494E67"/>
    <w:rsid w:val="0049508F"/>
    <w:rsid w:val="00496543"/>
    <w:rsid w:val="00497304"/>
    <w:rsid w:val="004A0476"/>
    <w:rsid w:val="004A04F0"/>
    <w:rsid w:val="004A088B"/>
    <w:rsid w:val="004A2803"/>
    <w:rsid w:val="004A46FE"/>
    <w:rsid w:val="004A5536"/>
    <w:rsid w:val="004A5D84"/>
    <w:rsid w:val="004A669F"/>
    <w:rsid w:val="004A71C1"/>
    <w:rsid w:val="004B01A2"/>
    <w:rsid w:val="004B161D"/>
    <w:rsid w:val="004B3607"/>
    <w:rsid w:val="004B3E5E"/>
    <w:rsid w:val="004B58B3"/>
    <w:rsid w:val="004C039B"/>
    <w:rsid w:val="004C0C7C"/>
    <w:rsid w:val="004C0D13"/>
    <w:rsid w:val="004C0EE2"/>
    <w:rsid w:val="004C25CF"/>
    <w:rsid w:val="004C3B0D"/>
    <w:rsid w:val="004C3D01"/>
    <w:rsid w:val="004C61A9"/>
    <w:rsid w:val="004C7202"/>
    <w:rsid w:val="004C791D"/>
    <w:rsid w:val="004C7DDC"/>
    <w:rsid w:val="004D0525"/>
    <w:rsid w:val="004D4125"/>
    <w:rsid w:val="004D4C49"/>
    <w:rsid w:val="004D5695"/>
    <w:rsid w:val="004D60D6"/>
    <w:rsid w:val="004D6684"/>
    <w:rsid w:val="004D7855"/>
    <w:rsid w:val="004E0709"/>
    <w:rsid w:val="004E0A50"/>
    <w:rsid w:val="004E0F75"/>
    <w:rsid w:val="004E4393"/>
    <w:rsid w:val="004E5128"/>
    <w:rsid w:val="004E5A0E"/>
    <w:rsid w:val="004E7767"/>
    <w:rsid w:val="004F5FE5"/>
    <w:rsid w:val="004F618E"/>
    <w:rsid w:val="004F6F8D"/>
    <w:rsid w:val="0050482C"/>
    <w:rsid w:val="005059EF"/>
    <w:rsid w:val="00506C86"/>
    <w:rsid w:val="005071B2"/>
    <w:rsid w:val="005076FF"/>
    <w:rsid w:val="00510C37"/>
    <w:rsid w:val="00510FC7"/>
    <w:rsid w:val="00511305"/>
    <w:rsid w:val="00511652"/>
    <w:rsid w:val="00516E9E"/>
    <w:rsid w:val="005174FF"/>
    <w:rsid w:val="00517F14"/>
    <w:rsid w:val="0052223E"/>
    <w:rsid w:val="00523402"/>
    <w:rsid w:val="00523835"/>
    <w:rsid w:val="00523BD9"/>
    <w:rsid w:val="0052704A"/>
    <w:rsid w:val="005270E2"/>
    <w:rsid w:val="005307BF"/>
    <w:rsid w:val="00530A6F"/>
    <w:rsid w:val="005322E8"/>
    <w:rsid w:val="00532AE3"/>
    <w:rsid w:val="0053311D"/>
    <w:rsid w:val="005338AE"/>
    <w:rsid w:val="00533D1F"/>
    <w:rsid w:val="00535BCC"/>
    <w:rsid w:val="0053604D"/>
    <w:rsid w:val="00537216"/>
    <w:rsid w:val="005418E1"/>
    <w:rsid w:val="005420C1"/>
    <w:rsid w:val="00542C3A"/>
    <w:rsid w:val="00542CD5"/>
    <w:rsid w:val="00545C3C"/>
    <w:rsid w:val="00547040"/>
    <w:rsid w:val="005475C7"/>
    <w:rsid w:val="00547A1C"/>
    <w:rsid w:val="00550A3E"/>
    <w:rsid w:val="00550E1D"/>
    <w:rsid w:val="005513B7"/>
    <w:rsid w:val="005515FF"/>
    <w:rsid w:val="00551C5C"/>
    <w:rsid w:val="0055208B"/>
    <w:rsid w:val="00553019"/>
    <w:rsid w:val="00553119"/>
    <w:rsid w:val="005532DD"/>
    <w:rsid w:val="005540D1"/>
    <w:rsid w:val="00554657"/>
    <w:rsid w:val="00554C33"/>
    <w:rsid w:val="00556C8F"/>
    <w:rsid w:val="00557181"/>
    <w:rsid w:val="005577C4"/>
    <w:rsid w:val="0056092C"/>
    <w:rsid w:val="00560D6B"/>
    <w:rsid w:val="00562C29"/>
    <w:rsid w:val="005634D0"/>
    <w:rsid w:val="00563F7F"/>
    <w:rsid w:val="00564AD6"/>
    <w:rsid w:val="00564DAA"/>
    <w:rsid w:val="005658FE"/>
    <w:rsid w:val="005666EC"/>
    <w:rsid w:val="00567587"/>
    <w:rsid w:val="00570690"/>
    <w:rsid w:val="00570D11"/>
    <w:rsid w:val="00575A92"/>
    <w:rsid w:val="0057630B"/>
    <w:rsid w:val="0057691B"/>
    <w:rsid w:val="005772D5"/>
    <w:rsid w:val="00581992"/>
    <w:rsid w:val="00581B21"/>
    <w:rsid w:val="00582373"/>
    <w:rsid w:val="005827D7"/>
    <w:rsid w:val="005835BE"/>
    <w:rsid w:val="0058398F"/>
    <w:rsid w:val="00584EAE"/>
    <w:rsid w:val="005866F4"/>
    <w:rsid w:val="005917BA"/>
    <w:rsid w:val="0059180E"/>
    <w:rsid w:val="00593477"/>
    <w:rsid w:val="0059386B"/>
    <w:rsid w:val="00594A01"/>
    <w:rsid w:val="005958F3"/>
    <w:rsid w:val="005962CB"/>
    <w:rsid w:val="00597E6A"/>
    <w:rsid w:val="005A18A4"/>
    <w:rsid w:val="005A1E54"/>
    <w:rsid w:val="005A33E8"/>
    <w:rsid w:val="005A3B71"/>
    <w:rsid w:val="005A41E1"/>
    <w:rsid w:val="005A492D"/>
    <w:rsid w:val="005A512A"/>
    <w:rsid w:val="005A6163"/>
    <w:rsid w:val="005A6478"/>
    <w:rsid w:val="005A66A3"/>
    <w:rsid w:val="005B165C"/>
    <w:rsid w:val="005B1D04"/>
    <w:rsid w:val="005B39CE"/>
    <w:rsid w:val="005B6100"/>
    <w:rsid w:val="005B6B53"/>
    <w:rsid w:val="005B6E4F"/>
    <w:rsid w:val="005B7852"/>
    <w:rsid w:val="005C33AE"/>
    <w:rsid w:val="005C34EB"/>
    <w:rsid w:val="005C6221"/>
    <w:rsid w:val="005C66FD"/>
    <w:rsid w:val="005C7A87"/>
    <w:rsid w:val="005C7E50"/>
    <w:rsid w:val="005D0B48"/>
    <w:rsid w:val="005D188B"/>
    <w:rsid w:val="005D207C"/>
    <w:rsid w:val="005D23C5"/>
    <w:rsid w:val="005D23D7"/>
    <w:rsid w:val="005D339B"/>
    <w:rsid w:val="005D35FC"/>
    <w:rsid w:val="005D4708"/>
    <w:rsid w:val="005D5342"/>
    <w:rsid w:val="005D77AB"/>
    <w:rsid w:val="005E0809"/>
    <w:rsid w:val="005E0E17"/>
    <w:rsid w:val="005E0F05"/>
    <w:rsid w:val="005E167C"/>
    <w:rsid w:val="005E1B77"/>
    <w:rsid w:val="005E1FA2"/>
    <w:rsid w:val="005E2728"/>
    <w:rsid w:val="005E71F5"/>
    <w:rsid w:val="005F0E20"/>
    <w:rsid w:val="005F1544"/>
    <w:rsid w:val="005F380F"/>
    <w:rsid w:val="005F4EFB"/>
    <w:rsid w:val="005F52BA"/>
    <w:rsid w:val="00600268"/>
    <w:rsid w:val="006007D3"/>
    <w:rsid w:val="00600C73"/>
    <w:rsid w:val="00600DCE"/>
    <w:rsid w:val="00601C44"/>
    <w:rsid w:val="00603C2D"/>
    <w:rsid w:val="006048E8"/>
    <w:rsid w:val="006055BA"/>
    <w:rsid w:val="00605B86"/>
    <w:rsid w:val="00607640"/>
    <w:rsid w:val="0061085D"/>
    <w:rsid w:val="00610F09"/>
    <w:rsid w:val="00612009"/>
    <w:rsid w:val="00613533"/>
    <w:rsid w:val="00613578"/>
    <w:rsid w:val="00614B3B"/>
    <w:rsid w:val="00615AC8"/>
    <w:rsid w:val="00616E21"/>
    <w:rsid w:val="006201C9"/>
    <w:rsid w:val="00620301"/>
    <w:rsid w:val="006244A3"/>
    <w:rsid w:val="006255B7"/>
    <w:rsid w:val="00626634"/>
    <w:rsid w:val="006269DA"/>
    <w:rsid w:val="006274CC"/>
    <w:rsid w:val="00627563"/>
    <w:rsid w:val="00627650"/>
    <w:rsid w:val="006277B6"/>
    <w:rsid w:val="00631417"/>
    <w:rsid w:val="00631D50"/>
    <w:rsid w:val="00632390"/>
    <w:rsid w:val="00632892"/>
    <w:rsid w:val="0063315C"/>
    <w:rsid w:val="00633DD0"/>
    <w:rsid w:val="00634BA5"/>
    <w:rsid w:val="00635ED7"/>
    <w:rsid w:val="006364F6"/>
    <w:rsid w:val="006366CC"/>
    <w:rsid w:val="00637A7B"/>
    <w:rsid w:val="00637C59"/>
    <w:rsid w:val="006405F1"/>
    <w:rsid w:val="006409EC"/>
    <w:rsid w:val="00641054"/>
    <w:rsid w:val="00641081"/>
    <w:rsid w:val="00642840"/>
    <w:rsid w:val="00642EC9"/>
    <w:rsid w:val="006432F8"/>
    <w:rsid w:val="00643C0E"/>
    <w:rsid w:val="006445C9"/>
    <w:rsid w:val="00644D5F"/>
    <w:rsid w:val="00644DDE"/>
    <w:rsid w:val="00644DF3"/>
    <w:rsid w:val="00645595"/>
    <w:rsid w:val="00645DC6"/>
    <w:rsid w:val="006465A4"/>
    <w:rsid w:val="00646C92"/>
    <w:rsid w:val="006470DB"/>
    <w:rsid w:val="00647B34"/>
    <w:rsid w:val="00650430"/>
    <w:rsid w:val="0065140D"/>
    <w:rsid w:val="00651D30"/>
    <w:rsid w:val="00652808"/>
    <w:rsid w:val="006559FF"/>
    <w:rsid w:val="00655C33"/>
    <w:rsid w:val="00657004"/>
    <w:rsid w:val="006570DC"/>
    <w:rsid w:val="00657AEF"/>
    <w:rsid w:val="0066047C"/>
    <w:rsid w:val="00661387"/>
    <w:rsid w:val="00662F8B"/>
    <w:rsid w:val="00664361"/>
    <w:rsid w:val="006643ED"/>
    <w:rsid w:val="0066491B"/>
    <w:rsid w:val="006653C2"/>
    <w:rsid w:val="006654DD"/>
    <w:rsid w:val="0066566C"/>
    <w:rsid w:val="006658CB"/>
    <w:rsid w:val="006661B5"/>
    <w:rsid w:val="00666B9E"/>
    <w:rsid w:val="00667FE3"/>
    <w:rsid w:val="00670760"/>
    <w:rsid w:val="00670B80"/>
    <w:rsid w:val="006714AF"/>
    <w:rsid w:val="0067165B"/>
    <w:rsid w:val="00671A1D"/>
    <w:rsid w:val="00671C8B"/>
    <w:rsid w:val="00672BBF"/>
    <w:rsid w:val="00672F03"/>
    <w:rsid w:val="00673E24"/>
    <w:rsid w:val="00674795"/>
    <w:rsid w:val="00674D1A"/>
    <w:rsid w:val="0067612A"/>
    <w:rsid w:val="006801ED"/>
    <w:rsid w:val="0068056A"/>
    <w:rsid w:val="006823C6"/>
    <w:rsid w:val="0068391E"/>
    <w:rsid w:val="00684522"/>
    <w:rsid w:val="00685E0B"/>
    <w:rsid w:val="00686F20"/>
    <w:rsid w:val="0068704F"/>
    <w:rsid w:val="00687829"/>
    <w:rsid w:val="00691AF5"/>
    <w:rsid w:val="00693CAF"/>
    <w:rsid w:val="006951C9"/>
    <w:rsid w:val="00695883"/>
    <w:rsid w:val="00696376"/>
    <w:rsid w:val="006968CF"/>
    <w:rsid w:val="006971EB"/>
    <w:rsid w:val="00697E89"/>
    <w:rsid w:val="006A00DF"/>
    <w:rsid w:val="006A04F8"/>
    <w:rsid w:val="006A0C9D"/>
    <w:rsid w:val="006A0EB5"/>
    <w:rsid w:val="006A17D3"/>
    <w:rsid w:val="006A181F"/>
    <w:rsid w:val="006A23E2"/>
    <w:rsid w:val="006A2AFD"/>
    <w:rsid w:val="006A3B87"/>
    <w:rsid w:val="006A3D3E"/>
    <w:rsid w:val="006A4253"/>
    <w:rsid w:val="006A5ADA"/>
    <w:rsid w:val="006A78A8"/>
    <w:rsid w:val="006A797D"/>
    <w:rsid w:val="006B0565"/>
    <w:rsid w:val="006B0CFA"/>
    <w:rsid w:val="006B2556"/>
    <w:rsid w:val="006B3ED3"/>
    <w:rsid w:val="006B676E"/>
    <w:rsid w:val="006B6DBD"/>
    <w:rsid w:val="006B753D"/>
    <w:rsid w:val="006B75BF"/>
    <w:rsid w:val="006B76F0"/>
    <w:rsid w:val="006C05D3"/>
    <w:rsid w:val="006C0827"/>
    <w:rsid w:val="006C18F0"/>
    <w:rsid w:val="006C23FF"/>
    <w:rsid w:val="006C2ED3"/>
    <w:rsid w:val="006C3468"/>
    <w:rsid w:val="006C710A"/>
    <w:rsid w:val="006C7842"/>
    <w:rsid w:val="006C7A03"/>
    <w:rsid w:val="006D03BA"/>
    <w:rsid w:val="006D1068"/>
    <w:rsid w:val="006D1E29"/>
    <w:rsid w:val="006D2962"/>
    <w:rsid w:val="006D3463"/>
    <w:rsid w:val="006D4CB7"/>
    <w:rsid w:val="006D70D5"/>
    <w:rsid w:val="006D71DD"/>
    <w:rsid w:val="006E0440"/>
    <w:rsid w:val="006E1BA0"/>
    <w:rsid w:val="006E1E95"/>
    <w:rsid w:val="006E2389"/>
    <w:rsid w:val="006E3312"/>
    <w:rsid w:val="006E350B"/>
    <w:rsid w:val="006E4059"/>
    <w:rsid w:val="006E46E0"/>
    <w:rsid w:val="006E5A81"/>
    <w:rsid w:val="006E6E80"/>
    <w:rsid w:val="006E7E13"/>
    <w:rsid w:val="006F02BA"/>
    <w:rsid w:val="006F0D67"/>
    <w:rsid w:val="006F1296"/>
    <w:rsid w:val="006F1CB5"/>
    <w:rsid w:val="006F21FE"/>
    <w:rsid w:val="006F4A82"/>
    <w:rsid w:val="006F5962"/>
    <w:rsid w:val="007000FB"/>
    <w:rsid w:val="00700703"/>
    <w:rsid w:val="007027CB"/>
    <w:rsid w:val="0070362C"/>
    <w:rsid w:val="00703ED7"/>
    <w:rsid w:val="0070414F"/>
    <w:rsid w:val="00704F4C"/>
    <w:rsid w:val="00705113"/>
    <w:rsid w:val="00705118"/>
    <w:rsid w:val="00706445"/>
    <w:rsid w:val="00707024"/>
    <w:rsid w:val="0070733B"/>
    <w:rsid w:val="00710FF9"/>
    <w:rsid w:val="00712442"/>
    <w:rsid w:val="00712967"/>
    <w:rsid w:val="00712ABD"/>
    <w:rsid w:val="00713AAD"/>
    <w:rsid w:val="0071502D"/>
    <w:rsid w:val="007172AD"/>
    <w:rsid w:val="00721275"/>
    <w:rsid w:val="007225BF"/>
    <w:rsid w:val="007268DE"/>
    <w:rsid w:val="00730C82"/>
    <w:rsid w:val="00730D66"/>
    <w:rsid w:val="00730F5E"/>
    <w:rsid w:val="0073118A"/>
    <w:rsid w:val="0073133A"/>
    <w:rsid w:val="00731766"/>
    <w:rsid w:val="00731768"/>
    <w:rsid w:val="00731884"/>
    <w:rsid w:val="00731BEF"/>
    <w:rsid w:val="00732B38"/>
    <w:rsid w:val="00733723"/>
    <w:rsid w:val="0073512B"/>
    <w:rsid w:val="0073542F"/>
    <w:rsid w:val="00737C5C"/>
    <w:rsid w:val="00740073"/>
    <w:rsid w:val="0074149A"/>
    <w:rsid w:val="00741DC0"/>
    <w:rsid w:val="0074234A"/>
    <w:rsid w:val="007433EE"/>
    <w:rsid w:val="00744EAA"/>
    <w:rsid w:val="00745021"/>
    <w:rsid w:val="0074526D"/>
    <w:rsid w:val="007458A9"/>
    <w:rsid w:val="00745BAC"/>
    <w:rsid w:val="0074612B"/>
    <w:rsid w:val="00746E54"/>
    <w:rsid w:val="00750C59"/>
    <w:rsid w:val="007524AD"/>
    <w:rsid w:val="00752993"/>
    <w:rsid w:val="00753753"/>
    <w:rsid w:val="00753974"/>
    <w:rsid w:val="00754F2A"/>
    <w:rsid w:val="00757282"/>
    <w:rsid w:val="00757A65"/>
    <w:rsid w:val="00760787"/>
    <w:rsid w:val="00761095"/>
    <w:rsid w:val="007621F4"/>
    <w:rsid w:val="00762484"/>
    <w:rsid w:val="0076263A"/>
    <w:rsid w:val="007660B7"/>
    <w:rsid w:val="00766155"/>
    <w:rsid w:val="00766FE8"/>
    <w:rsid w:val="007703D1"/>
    <w:rsid w:val="00770824"/>
    <w:rsid w:val="007717B7"/>
    <w:rsid w:val="007720C6"/>
    <w:rsid w:val="007737C6"/>
    <w:rsid w:val="00773D50"/>
    <w:rsid w:val="00775117"/>
    <w:rsid w:val="00776166"/>
    <w:rsid w:val="0077792B"/>
    <w:rsid w:val="00777C68"/>
    <w:rsid w:val="0078379A"/>
    <w:rsid w:val="00785385"/>
    <w:rsid w:val="00785D93"/>
    <w:rsid w:val="00786AD3"/>
    <w:rsid w:val="00786D92"/>
    <w:rsid w:val="007902BF"/>
    <w:rsid w:val="007909DF"/>
    <w:rsid w:val="00790A90"/>
    <w:rsid w:val="00792977"/>
    <w:rsid w:val="00792B4E"/>
    <w:rsid w:val="0079596D"/>
    <w:rsid w:val="007966C6"/>
    <w:rsid w:val="0079750C"/>
    <w:rsid w:val="007A14A1"/>
    <w:rsid w:val="007A2A82"/>
    <w:rsid w:val="007A38A3"/>
    <w:rsid w:val="007A44AE"/>
    <w:rsid w:val="007A44E2"/>
    <w:rsid w:val="007A5A34"/>
    <w:rsid w:val="007A60A0"/>
    <w:rsid w:val="007B0D47"/>
    <w:rsid w:val="007B0EC5"/>
    <w:rsid w:val="007B18C5"/>
    <w:rsid w:val="007B2167"/>
    <w:rsid w:val="007B473E"/>
    <w:rsid w:val="007B4A7B"/>
    <w:rsid w:val="007B4E3E"/>
    <w:rsid w:val="007C00A3"/>
    <w:rsid w:val="007C16F6"/>
    <w:rsid w:val="007C25EF"/>
    <w:rsid w:val="007C299E"/>
    <w:rsid w:val="007C437C"/>
    <w:rsid w:val="007C48E3"/>
    <w:rsid w:val="007C57BF"/>
    <w:rsid w:val="007C5DDB"/>
    <w:rsid w:val="007C6740"/>
    <w:rsid w:val="007C684C"/>
    <w:rsid w:val="007C6FA4"/>
    <w:rsid w:val="007C795D"/>
    <w:rsid w:val="007C7FAB"/>
    <w:rsid w:val="007D1319"/>
    <w:rsid w:val="007D18FB"/>
    <w:rsid w:val="007D21CD"/>
    <w:rsid w:val="007D297D"/>
    <w:rsid w:val="007D2F8A"/>
    <w:rsid w:val="007D46BC"/>
    <w:rsid w:val="007D52F8"/>
    <w:rsid w:val="007D6DBB"/>
    <w:rsid w:val="007D6E95"/>
    <w:rsid w:val="007D7359"/>
    <w:rsid w:val="007E0691"/>
    <w:rsid w:val="007E15E8"/>
    <w:rsid w:val="007E1E6F"/>
    <w:rsid w:val="007E3251"/>
    <w:rsid w:val="007E3B95"/>
    <w:rsid w:val="007E4E46"/>
    <w:rsid w:val="007E61E7"/>
    <w:rsid w:val="007E66C6"/>
    <w:rsid w:val="007F00B7"/>
    <w:rsid w:val="007F0A37"/>
    <w:rsid w:val="007F13EA"/>
    <w:rsid w:val="007F222E"/>
    <w:rsid w:val="007F2623"/>
    <w:rsid w:val="007F2B31"/>
    <w:rsid w:val="007F2D1E"/>
    <w:rsid w:val="007F3427"/>
    <w:rsid w:val="007F39A4"/>
    <w:rsid w:val="007F4C94"/>
    <w:rsid w:val="007F5301"/>
    <w:rsid w:val="00802DD5"/>
    <w:rsid w:val="00802F88"/>
    <w:rsid w:val="008041BA"/>
    <w:rsid w:val="008048D7"/>
    <w:rsid w:val="00806287"/>
    <w:rsid w:val="00806A2E"/>
    <w:rsid w:val="00807B94"/>
    <w:rsid w:val="008109CD"/>
    <w:rsid w:val="00811246"/>
    <w:rsid w:val="00811A3A"/>
    <w:rsid w:val="00814143"/>
    <w:rsid w:val="0081478B"/>
    <w:rsid w:val="00814DAF"/>
    <w:rsid w:val="00815348"/>
    <w:rsid w:val="008170FD"/>
    <w:rsid w:val="0081727F"/>
    <w:rsid w:val="00817AE9"/>
    <w:rsid w:val="00820EAD"/>
    <w:rsid w:val="00821403"/>
    <w:rsid w:val="00821C86"/>
    <w:rsid w:val="0082266A"/>
    <w:rsid w:val="008228DB"/>
    <w:rsid w:val="008229F0"/>
    <w:rsid w:val="00822B3F"/>
    <w:rsid w:val="00823941"/>
    <w:rsid w:val="00824A21"/>
    <w:rsid w:val="00825031"/>
    <w:rsid w:val="008256BB"/>
    <w:rsid w:val="00826494"/>
    <w:rsid w:val="0082706C"/>
    <w:rsid w:val="00830184"/>
    <w:rsid w:val="0083063B"/>
    <w:rsid w:val="00831548"/>
    <w:rsid w:val="00831606"/>
    <w:rsid w:val="00833536"/>
    <w:rsid w:val="00833DC5"/>
    <w:rsid w:val="00834B25"/>
    <w:rsid w:val="00836E1B"/>
    <w:rsid w:val="008379A0"/>
    <w:rsid w:val="00837E81"/>
    <w:rsid w:val="0084015A"/>
    <w:rsid w:val="0084054D"/>
    <w:rsid w:val="008406BD"/>
    <w:rsid w:val="0084161B"/>
    <w:rsid w:val="00841E71"/>
    <w:rsid w:val="00843C11"/>
    <w:rsid w:val="00847483"/>
    <w:rsid w:val="00847ABF"/>
    <w:rsid w:val="00850485"/>
    <w:rsid w:val="00851CB7"/>
    <w:rsid w:val="00853D8D"/>
    <w:rsid w:val="008562A9"/>
    <w:rsid w:val="00856510"/>
    <w:rsid w:val="00856E57"/>
    <w:rsid w:val="00857ABD"/>
    <w:rsid w:val="00861DBC"/>
    <w:rsid w:val="00862C00"/>
    <w:rsid w:val="00862C5F"/>
    <w:rsid w:val="00863AA4"/>
    <w:rsid w:val="0086468B"/>
    <w:rsid w:val="00866964"/>
    <w:rsid w:val="00866E97"/>
    <w:rsid w:val="00867FDB"/>
    <w:rsid w:val="00871A3B"/>
    <w:rsid w:val="0087214D"/>
    <w:rsid w:val="008745D2"/>
    <w:rsid w:val="00874893"/>
    <w:rsid w:val="00874E6E"/>
    <w:rsid w:val="008751D7"/>
    <w:rsid w:val="00875B6E"/>
    <w:rsid w:val="0087637B"/>
    <w:rsid w:val="0087685D"/>
    <w:rsid w:val="008769B5"/>
    <w:rsid w:val="00876C35"/>
    <w:rsid w:val="0087766D"/>
    <w:rsid w:val="008809E0"/>
    <w:rsid w:val="008818BC"/>
    <w:rsid w:val="008822D7"/>
    <w:rsid w:val="00882DBE"/>
    <w:rsid w:val="00882DEB"/>
    <w:rsid w:val="00883E2C"/>
    <w:rsid w:val="00883EFA"/>
    <w:rsid w:val="008844F0"/>
    <w:rsid w:val="0088507D"/>
    <w:rsid w:val="00885833"/>
    <w:rsid w:val="00885C0D"/>
    <w:rsid w:val="00885F3D"/>
    <w:rsid w:val="00886061"/>
    <w:rsid w:val="008863E2"/>
    <w:rsid w:val="0088664E"/>
    <w:rsid w:val="00887C46"/>
    <w:rsid w:val="00887FCB"/>
    <w:rsid w:val="00890951"/>
    <w:rsid w:val="00891B02"/>
    <w:rsid w:val="008921A2"/>
    <w:rsid w:val="0089369A"/>
    <w:rsid w:val="00893A0E"/>
    <w:rsid w:val="008952DC"/>
    <w:rsid w:val="008953A1"/>
    <w:rsid w:val="00896142"/>
    <w:rsid w:val="0089718C"/>
    <w:rsid w:val="008A0006"/>
    <w:rsid w:val="008A0A93"/>
    <w:rsid w:val="008A3573"/>
    <w:rsid w:val="008A47AC"/>
    <w:rsid w:val="008A6755"/>
    <w:rsid w:val="008A7880"/>
    <w:rsid w:val="008A7B3C"/>
    <w:rsid w:val="008A7E1C"/>
    <w:rsid w:val="008B00E4"/>
    <w:rsid w:val="008B0A59"/>
    <w:rsid w:val="008B0ADE"/>
    <w:rsid w:val="008B1305"/>
    <w:rsid w:val="008B1F8C"/>
    <w:rsid w:val="008B2674"/>
    <w:rsid w:val="008B26DA"/>
    <w:rsid w:val="008B2943"/>
    <w:rsid w:val="008B2C33"/>
    <w:rsid w:val="008B47A6"/>
    <w:rsid w:val="008B5348"/>
    <w:rsid w:val="008B5CAF"/>
    <w:rsid w:val="008B7431"/>
    <w:rsid w:val="008B78F9"/>
    <w:rsid w:val="008B7999"/>
    <w:rsid w:val="008B79E7"/>
    <w:rsid w:val="008B7B20"/>
    <w:rsid w:val="008C089E"/>
    <w:rsid w:val="008C11AD"/>
    <w:rsid w:val="008C2EA8"/>
    <w:rsid w:val="008C3D9C"/>
    <w:rsid w:val="008C4BFD"/>
    <w:rsid w:val="008C5264"/>
    <w:rsid w:val="008C56A8"/>
    <w:rsid w:val="008D1627"/>
    <w:rsid w:val="008D1E8C"/>
    <w:rsid w:val="008D366D"/>
    <w:rsid w:val="008D392C"/>
    <w:rsid w:val="008D3DFB"/>
    <w:rsid w:val="008D3E0F"/>
    <w:rsid w:val="008D4C35"/>
    <w:rsid w:val="008D4D21"/>
    <w:rsid w:val="008D5521"/>
    <w:rsid w:val="008D6018"/>
    <w:rsid w:val="008D63A6"/>
    <w:rsid w:val="008D66B6"/>
    <w:rsid w:val="008D6D5F"/>
    <w:rsid w:val="008D7210"/>
    <w:rsid w:val="008E1AFB"/>
    <w:rsid w:val="008E1BF5"/>
    <w:rsid w:val="008E1FFC"/>
    <w:rsid w:val="008E2432"/>
    <w:rsid w:val="008E29C1"/>
    <w:rsid w:val="008E5360"/>
    <w:rsid w:val="008E58E3"/>
    <w:rsid w:val="008E6F47"/>
    <w:rsid w:val="008E70BB"/>
    <w:rsid w:val="008F0324"/>
    <w:rsid w:val="008F13CA"/>
    <w:rsid w:val="008F3552"/>
    <w:rsid w:val="008F43F8"/>
    <w:rsid w:val="008F4633"/>
    <w:rsid w:val="008F5D11"/>
    <w:rsid w:val="008F63BA"/>
    <w:rsid w:val="008F73D4"/>
    <w:rsid w:val="008F7C20"/>
    <w:rsid w:val="0090062A"/>
    <w:rsid w:val="00900DBA"/>
    <w:rsid w:val="009015F7"/>
    <w:rsid w:val="009028F0"/>
    <w:rsid w:val="00902A86"/>
    <w:rsid w:val="009033FB"/>
    <w:rsid w:val="0090380E"/>
    <w:rsid w:val="00903B78"/>
    <w:rsid w:val="00904461"/>
    <w:rsid w:val="00904B54"/>
    <w:rsid w:val="00905CB4"/>
    <w:rsid w:val="00905F5B"/>
    <w:rsid w:val="009112C6"/>
    <w:rsid w:val="00912C92"/>
    <w:rsid w:val="00913BB9"/>
    <w:rsid w:val="0091519E"/>
    <w:rsid w:val="00915BEB"/>
    <w:rsid w:val="009161D7"/>
    <w:rsid w:val="00916927"/>
    <w:rsid w:val="00916CD9"/>
    <w:rsid w:val="0091757E"/>
    <w:rsid w:val="00917F9F"/>
    <w:rsid w:val="00920532"/>
    <w:rsid w:val="00920C8F"/>
    <w:rsid w:val="009211C1"/>
    <w:rsid w:val="009214B3"/>
    <w:rsid w:val="009214B9"/>
    <w:rsid w:val="00921CDD"/>
    <w:rsid w:val="0092257B"/>
    <w:rsid w:val="00922F57"/>
    <w:rsid w:val="009240E5"/>
    <w:rsid w:val="00924E98"/>
    <w:rsid w:val="009255C1"/>
    <w:rsid w:val="00926F49"/>
    <w:rsid w:val="009271BD"/>
    <w:rsid w:val="009308A8"/>
    <w:rsid w:val="00930A07"/>
    <w:rsid w:val="00930A8E"/>
    <w:rsid w:val="00930D37"/>
    <w:rsid w:val="00930E82"/>
    <w:rsid w:val="00931399"/>
    <w:rsid w:val="009314F5"/>
    <w:rsid w:val="00931775"/>
    <w:rsid w:val="00931E25"/>
    <w:rsid w:val="0093273F"/>
    <w:rsid w:val="0093276F"/>
    <w:rsid w:val="0093310B"/>
    <w:rsid w:val="00933BDF"/>
    <w:rsid w:val="0093712E"/>
    <w:rsid w:val="0093717C"/>
    <w:rsid w:val="00937A11"/>
    <w:rsid w:val="00940904"/>
    <w:rsid w:val="0094139D"/>
    <w:rsid w:val="00941F9A"/>
    <w:rsid w:val="00942736"/>
    <w:rsid w:val="00942F5C"/>
    <w:rsid w:val="009461B1"/>
    <w:rsid w:val="00947356"/>
    <w:rsid w:val="00951A07"/>
    <w:rsid w:val="00951D89"/>
    <w:rsid w:val="00952708"/>
    <w:rsid w:val="0095282C"/>
    <w:rsid w:val="00954460"/>
    <w:rsid w:val="0095499B"/>
    <w:rsid w:val="00956B7E"/>
    <w:rsid w:val="00957B1B"/>
    <w:rsid w:val="00960568"/>
    <w:rsid w:val="00962177"/>
    <w:rsid w:val="0096424D"/>
    <w:rsid w:val="00964F98"/>
    <w:rsid w:val="00970EBF"/>
    <w:rsid w:val="00973247"/>
    <w:rsid w:val="009732E4"/>
    <w:rsid w:val="00973672"/>
    <w:rsid w:val="0097374B"/>
    <w:rsid w:val="00973C21"/>
    <w:rsid w:val="00974BAF"/>
    <w:rsid w:val="00975478"/>
    <w:rsid w:val="0097758A"/>
    <w:rsid w:val="00977C07"/>
    <w:rsid w:val="009803DA"/>
    <w:rsid w:val="009805AC"/>
    <w:rsid w:val="00981305"/>
    <w:rsid w:val="00982059"/>
    <w:rsid w:val="009835E1"/>
    <w:rsid w:val="00983C1A"/>
    <w:rsid w:val="00984045"/>
    <w:rsid w:val="0098445D"/>
    <w:rsid w:val="00985BEE"/>
    <w:rsid w:val="00985FA8"/>
    <w:rsid w:val="00986682"/>
    <w:rsid w:val="00986C4E"/>
    <w:rsid w:val="00986F4B"/>
    <w:rsid w:val="00990745"/>
    <w:rsid w:val="00990CF5"/>
    <w:rsid w:val="0099194A"/>
    <w:rsid w:val="00992E79"/>
    <w:rsid w:val="00993CDD"/>
    <w:rsid w:val="00994214"/>
    <w:rsid w:val="009947F1"/>
    <w:rsid w:val="00995EB0"/>
    <w:rsid w:val="009974AE"/>
    <w:rsid w:val="00997EA7"/>
    <w:rsid w:val="00997F93"/>
    <w:rsid w:val="009A0955"/>
    <w:rsid w:val="009A16E0"/>
    <w:rsid w:val="009A1B73"/>
    <w:rsid w:val="009A293B"/>
    <w:rsid w:val="009A36E4"/>
    <w:rsid w:val="009A3887"/>
    <w:rsid w:val="009A53B6"/>
    <w:rsid w:val="009A5C0E"/>
    <w:rsid w:val="009A7132"/>
    <w:rsid w:val="009A73A5"/>
    <w:rsid w:val="009A7D7B"/>
    <w:rsid w:val="009B0516"/>
    <w:rsid w:val="009B17C0"/>
    <w:rsid w:val="009B1B02"/>
    <w:rsid w:val="009B26AD"/>
    <w:rsid w:val="009B47FA"/>
    <w:rsid w:val="009B4D9D"/>
    <w:rsid w:val="009B5E1B"/>
    <w:rsid w:val="009B7A62"/>
    <w:rsid w:val="009C055E"/>
    <w:rsid w:val="009C13B1"/>
    <w:rsid w:val="009C2089"/>
    <w:rsid w:val="009C3538"/>
    <w:rsid w:val="009C4D56"/>
    <w:rsid w:val="009C53EC"/>
    <w:rsid w:val="009C578A"/>
    <w:rsid w:val="009C5A9E"/>
    <w:rsid w:val="009C75D4"/>
    <w:rsid w:val="009D0712"/>
    <w:rsid w:val="009D0C71"/>
    <w:rsid w:val="009D0E88"/>
    <w:rsid w:val="009D1CA9"/>
    <w:rsid w:val="009D1F71"/>
    <w:rsid w:val="009D2109"/>
    <w:rsid w:val="009D40A8"/>
    <w:rsid w:val="009D4DD1"/>
    <w:rsid w:val="009D53F6"/>
    <w:rsid w:val="009D6800"/>
    <w:rsid w:val="009D741D"/>
    <w:rsid w:val="009D7A87"/>
    <w:rsid w:val="009E0612"/>
    <w:rsid w:val="009E0D89"/>
    <w:rsid w:val="009E20CC"/>
    <w:rsid w:val="009E3256"/>
    <w:rsid w:val="009E39C2"/>
    <w:rsid w:val="009E3ACC"/>
    <w:rsid w:val="009E4A39"/>
    <w:rsid w:val="009E5261"/>
    <w:rsid w:val="009E64D1"/>
    <w:rsid w:val="009E6AB4"/>
    <w:rsid w:val="009E71C5"/>
    <w:rsid w:val="009E72AF"/>
    <w:rsid w:val="009E779F"/>
    <w:rsid w:val="009E7C51"/>
    <w:rsid w:val="009F01FD"/>
    <w:rsid w:val="009F025F"/>
    <w:rsid w:val="009F0C26"/>
    <w:rsid w:val="009F151C"/>
    <w:rsid w:val="009F48C2"/>
    <w:rsid w:val="009F657F"/>
    <w:rsid w:val="009F7480"/>
    <w:rsid w:val="00A00B4E"/>
    <w:rsid w:val="00A02938"/>
    <w:rsid w:val="00A02CC8"/>
    <w:rsid w:val="00A0342E"/>
    <w:rsid w:val="00A03FF4"/>
    <w:rsid w:val="00A03FFE"/>
    <w:rsid w:val="00A04817"/>
    <w:rsid w:val="00A05ADA"/>
    <w:rsid w:val="00A0673F"/>
    <w:rsid w:val="00A07326"/>
    <w:rsid w:val="00A07DB0"/>
    <w:rsid w:val="00A07E53"/>
    <w:rsid w:val="00A10772"/>
    <w:rsid w:val="00A12477"/>
    <w:rsid w:val="00A12593"/>
    <w:rsid w:val="00A127DA"/>
    <w:rsid w:val="00A138E0"/>
    <w:rsid w:val="00A17DEA"/>
    <w:rsid w:val="00A20053"/>
    <w:rsid w:val="00A20A6E"/>
    <w:rsid w:val="00A229FF"/>
    <w:rsid w:val="00A23EA8"/>
    <w:rsid w:val="00A23EFA"/>
    <w:rsid w:val="00A23FA8"/>
    <w:rsid w:val="00A24B07"/>
    <w:rsid w:val="00A31D82"/>
    <w:rsid w:val="00A32709"/>
    <w:rsid w:val="00A32962"/>
    <w:rsid w:val="00A3332F"/>
    <w:rsid w:val="00A334A1"/>
    <w:rsid w:val="00A33AA1"/>
    <w:rsid w:val="00A33AD1"/>
    <w:rsid w:val="00A345CB"/>
    <w:rsid w:val="00A348D1"/>
    <w:rsid w:val="00A35238"/>
    <w:rsid w:val="00A35F01"/>
    <w:rsid w:val="00A36948"/>
    <w:rsid w:val="00A4006C"/>
    <w:rsid w:val="00A40D89"/>
    <w:rsid w:val="00A40EB8"/>
    <w:rsid w:val="00A432CF"/>
    <w:rsid w:val="00A43EE5"/>
    <w:rsid w:val="00A470A5"/>
    <w:rsid w:val="00A47E63"/>
    <w:rsid w:val="00A5120E"/>
    <w:rsid w:val="00A51428"/>
    <w:rsid w:val="00A51564"/>
    <w:rsid w:val="00A540D8"/>
    <w:rsid w:val="00A54C68"/>
    <w:rsid w:val="00A54C7A"/>
    <w:rsid w:val="00A54CBF"/>
    <w:rsid w:val="00A54FA6"/>
    <w:rsid w:val="00A555F8"/>
    <w:rsid w:val="00A565E7"/>
    <w:rsid w:val="00A56CD8"/>
    <w:rsid w:val="00A56FA6"/>
    <w:rsid w:val="00A57989"/>
    <w:rsid w:val="00A60D2E"/>
    <w:rsid w:val="00A61C93"/>
    <w:rsid w:val="00A61FE4"/>
    <w:rsid w:val="00A63127"/>
    <w:rsid w:val="00A64576"/>
    <w:rsid w:val="00A65E48"/>
    <w:rsid w:val="00A66F2F"/>
    <w:rsid w:val="00A70E8C"/>
    <w:rsid w:val="00A7282E"/>
    <w:rsid w:val="00A729E4"/>
    <w:rsid w:val="00A74F58"/>
    <w:rsid w:val="00A75D5C"/>
    <w:rsid w:val="00A766F2"/>
    <w:rsid w:val="00A77A70"/>
    <w:rsid w:val="00A77C6B"/>
    <w:rsid w:val="00A77CF0"/>
    <w:rsid w:val="00A77EF1"/>
    <w:rsid w:val="00A80534"/>
    <w:rsid w:val="00A80581"/>
    <w:rsid w:val="00A80FD1"/>
    <w:rsid w:val="00A815EB"/>
    <w:rsid w:val="00A84082"/>
    <w:rsid w:val="00A84254"/>
    <w:rsid w:val="00A862D8"/>
    <w:rsid w:val="00A87CC2"/>
    <w:rsid w:val="00A87CD6"/>
    <w:rsid w:val="00A87F69"/>
    <w:rsid w:val="00A901F8"/>
    <w:rsid w:val="00A90E9F"/>
    <w:rsid w:val="00A9107D"/>
    <w:rsid w:val="00A9125C"/>
    <w:rsid w:val="00A91CD0"/>
    <w:rsid w:val="00A92102"/>
    <w:rsid w:val="00A9288A"/>
    <w:rsid w:val="00A932F6"/>
    <w:rsid w:val="00A94306"/>
    <w:rsid w:val="00A94387"/>
    <w:rsid w:val="00A9552E"/>
    <w:rsid w:val="00AA06C7"/>
    <w:rsid w:val="00AA09D8"/>
    <w:rsid w:val="00AA21DB"/>
    <w:rsid w:val="00AA3C68"/>
    <w:rsid w:val="00AA413D"/>
    <w:rsid w:val="00AA4A89"/>
    <w:rsid w:val="00AA5D8A"/>
    <w:rsid w:val="00AA6804"/>
    <w:rsid w:val="00AA6DAD"/>
    <w:rsid w:val="00AA7F24"/>
    <w:rsid w:val="00AB1B39"/>
    <w:rsid w:val="00AB1EA6"/>
    <w:rsid w:val="00AB50A0"/>
    <w:rsid w:val="00AB6406"/>
    <w:rsid w:val="00AC2D6C"/>
    <w:rsid w:val="00AC3FD4"/>
    <w:rsid w:val="00AC47FC"/>
    <w:rsid w:val="00AC52AD"/>
    <w:rsid w:val="00AC5631"/>
    <w:rsid w:val="00AC5CFD"/>
    <w:rsid w:val="00AC647B"/>
    <w:rsid w:val="00AC6BAC"/>
    <w:rsid w:val="00AC7EAE"/>
    <w:rsid w:val="00AD1319"/>
    <w:rsid w:val="00AD14FE"/>
    <w:rsid w:val="00AD1567"/>
    <w:rsid w:val="00AD233A"/>
    <w:rsid w:val="00AD5747"/>
    <w:rsid w:val="00AD5A23"/>
    <w:rsid w:val="00AD5DF1"/>
    <w:rsid w:val="00AD664F"/>
    <w:rsid w:val="00AD6709"/>
    <w:rsid w:val="00AE058F"/>
    <w:rsid w:val="00AE1EF8"/>
    <w:rsid w:val="00AE2BB8"/>
    <w:rsid w:val="00AE3DEE"/>
    <w:rsid w:val="00AE3E04"/>
    <w:rsid w:val="00AE3F7D"/>
    <w:rsid w:val="00AE49E9"/>
    <w:rsid w:val="00AE5F22"/>
    <w:rsid w:val="00AE64D5"/>
    <w:rsid w:val="00AF019A"/>
    <w:rsid w:val="00AF0E2B"/>
    <w:rsid w:val="00AF1392"/>
    <w:rsid w:val="00AF13D2"/>
    <w:rsid w:val="00AF13EA"/>
    <w:rsid w:val="00AF15D5"/>
    <w:rsid w:val="00AF2022"/>
    <w:rsid w:val="00AF22EB"/>
    <w:rsid w:val="00AF2A20"/>
    <w:rsid w:val="00AF49D5"/>
    <w:rsid w:val="00AF7202"/>
    <w:rsid w:val="00AF7D41"/>
    <w:rsid w:val="00B00ED7"/>
    <w:rsid w:val="00B00FB9"/>
    <w:rsid w:val="00B01838"/>
    <w:rsid w:val="00B028E4"/>
    <w:rsid w:val="00B02EEB"/>
    <w:rsid w:val="00B02F3F"/>
    <w:rsid w:val="00B03A84"/>
    <w:rsid w:val="00B04598"/>
    <w:rsid w:val="00B05719"/>
    <w:rsid w:val="00B06316"/>
    <w:rsid w:val="00B06582"/>
    <w:rsid w:val="00B071F6"/>
    <w:rsid w:val="00B07F83"/>
    <w:rsid w:val="00B1039F"/>
    <w:rsid w:val="00B1143C"/>
    <w:rsid w:val="00B125EB"/>
    <w:rsid w:val="00B13AEA"/>
    <w:rsid w:val="00B14AB2"/>
    <w:rsid w:val="00B15474"/>
    <w:rsid w:val="00B15EE8"/>
    <w:rsid w:val="00B1648E"/>
    <w:rsid w:val="00B16F16"/>
    <w:rsid w:val="00B17353"/>
    <w:rsid w:val="00B175EB"/>
    <w:rsid w:val="00B17C6F"/>
    <w:rsid w:val="00B20016"/>
    <w:rsid w:val="00B20735"/>
    <w:rsid w:val="00B21AFB"/>
    <w:rsid w:val="00B24833"/>
    <w:rsid w:val="00B24835"/>
    <w:rsid w:val="00B24941"/>
    <w:rsid w:val="00B24AA7"/>
    <w:rsid w:val="00B24C32"/>
    <w:rsid w:val="00B24F56"/>
    <w:rsid w:val="00B25496"/>
    <w:rsid w:val="00B25F8E"/>
    <w:rsid w:val="00B265FA"/>
    <w:rsid w:val="00B26B1C"/>
    <w:rsid w:val="00B26D11"/>
    <w:rsid w:val="00B27033"/>
    <w:rsid w:val="00B27407"/>
    <w:rsid w:val="00B27BB1"/>
    <w:rsid w:val="00B30216"/>
    <w:rsid w:val="00B31015"/>
    <w:rsid w:val="00B3235C"/>
    <w:rsid w:val="00B34115"/>
    <w:rsid w:val="00B3452A"/>
    <w:rsid w:val="00B349C6"/>
    <w:rsid w:val="00B34AF1"/>
    <w:rsid w:val="00B35106"/>
    <w:rsid w:val="00B351DD"/>
    <w:rsid w:val="00B368B4"/>
    <w:rsid w:val="00B368D9"/>
    <w:rsid w:val="00B375E0"/>
    <w:rsid w:val="00B4037D"/>
    <w:rsid w:val="00B41322"/>
    <w:rsid w:val="00B4169A"/>
    <w:rsid w:val="00B41778"/>
    <w:rsid w:val="00B419B3"/>
    <w:rsid w:val="00B42892"/>
    <w:rsid w:val="00B43BBD"/>
    <w:rsid w:val="00B44089"/>
    <w:rsid w:val="00B52345"/>
    <w:rsid w:val="00B52531"/>
    <w:rsid w:val="00B531A6"/>
    <w:rsid w:val="00B534A7"/>
    <w:rsid w:val="00B56671"/>
    <w:rsid w:val="00B56EBE"/>
    <w:rsid w:val="00B623CC"/>
    <w:rsid w:val="00B64C1F"/>
    <w:rsid w:val="00B64DFD"/>
    <w:rsid w:val="00B65E13"/>
    <w:rsid w:val="00B67EDF"/>
    <w:rsid w:val="00B67FE0"/>
    <w:rsid w:val="00B7207F"/>
    <w:rsid w:val="00B723FA"/>
    <w:rsid w:val="00B72D0F"/>
    <w:rsid w:val="00B7375F"/>
    <w:rsid w:val="00B73DC2"/>
    <w:rsid w:val="00B74861"/>
    <w:rsid w:val="00B74CE9"/>
    <w:rsid w:val="00B754AC"/>
    <w:rsid w:val="00B76299"/>
    <w:rsid w:val="00B762E9"/>
    <w:rsid w:val="00B77632"/>
    <w:rsid w:val="00B802FB"/>
    <w:rsid w:val="00B81B28"/>
    <w:rsid w:val="00B825EF"/>
    <w:rsid w:val="00B82D04"/>
    <w:rsid w:val="00B8374A"/>
    <w:rsid w:val="00B838FC"/>
    <w:rsid w:val="00B83B07"/>
    <w:rsid w:val="00B83F3A"/>
    <w:rsid w:val="00B84C1D"/>
    <w:rsid w:val="00B8513C"/>
    <w:rsid w:val="00B85CC8"/>
    <w:rsid w:val="00B90C8D"/>
    <w:rsid w:val="00B91D6B"/>
    <w:rsid w:val="00B92D5D"/>
    <w:rsid w:val="00B936B9"/>
    <w:rsid w:val="00B93B07"/>
    <w:rsid w:val="00B944A2"/>
    <w:rsid w:val="00B95097"/>
    <w:rsid w:val="00B96C52"/>
    <w:rsid w:val="00B97049"/>
    <w:rsid w:val="00B977C6"/>
    <w:rsid w:val="00BA01C3"/>
    <w:rsid w:val="00BA066E"/>
    <w:rsid w:val="00BA08F2"/>
    <w:rsid w:val="00BA208D"/>
    <w:rsid w:val="00BA3A70"/>
    <w:rsid w:val="00BA4131"/>
    <w:rsid w:val="00BA48AB"/>
    <w:rsid w:val="00BA4A4A"/>
    <w:rsid w:val="00BA5658"/>
    <w:rsid w:val="00BB198D"/>
    <w:rsid w:val="00BB1A62"/>
    <w:rsid w:val="00BB2D20"/>
    <w:rsid w:val="00BB2E29"/>
    <w:rsid w:val="00BB5622"/>
    <w:rsid w:val="00BB56AC"/>
    <w:rsid w:val="00BB5719"/>
    <w:rsid w:val="00BB592F"/>
    <w:rsid w:val="00BB62AD"/>
    <w:rsid w:val="00BB6982"/>
    <w:rsid w:val="00BB6E2B"/>
    <w:rsid w:val="00BB7643"/>
    <w:rsid w:val="00BC129C"/>
    <w:rsid w:val="00BC1761"/>
    <w:rsid w:val="00BC1995"/>
    <w:rsid w:val="00BC2165"/>
    <w:rsid w:val="00BC23FD"/>
    <w:rsid w:val="00BC2479"/>
    <w:rsid w:val="00BC2556"/>
    <w:rsid w:val="00BC2A29"/>
    <w:rsid w:val="00BC2DBA"/>
    <w:rsid w:val="00BC32E8"/>
    <w:rsid w:val="00BC4199"/>
    <w:rsid w:val="00BC5856"/>
    <w:rsid w:val="00BC60ED"/>
    <w:rsid w:val="00BC62EA"/>
    <w:rsid w:val="00BD06DA"/>
    <w:rsid w:val="00BD080C"/>
    <w:rsid w:val="00BD096A"/>
    <w:rsid w:val="00BD194E"/>
    <w:rsid w:val="00BD22C6"/>
    <w:rsid w:val="00BD2989"/>
    <w:rsid w:val="00BD2CB5"/>
    <w:rsid w:val="00BD3280"/>
    <w:rsid w:val="00BD3841"/>
    <w:rsid w:val="00BD58E4"/>
    <w:rsid w:val="00BD71C0"/>
    <w:rsid w:val="00BE0029"/>
    <w:rsid w:val="00BE0968"/>
    <w:rsid w:val="00BE14A7"/>
    <w:rsid w:val="00BE2826"/>
    <w:rsid w:val="00BE2C9A"/>
    <w:rsid w:val="00BE3B97"/>
    <w:rsid w:val="00BE40C8"/>
    <w:rsid w:val="00BE5108"/>
    <w:rsid w:val="00BE6E27"/>
    <w:rsid w:val="00BF05A0"/>
    <w:rsid w:val="00BF17EE"/>
    <w:rsid w:val="00BF2E8F"/>
    <w:rsid w:val="00BF58E1"/>
    <w:rsid w:val="00BF5B0D"/>
    <w:rsid w:val="00BF6BDB"/>
    <w:rsid w:val="00BF6C54"/>
    <w:rsid w:val="00BF6D46"/>
    <w:rsid w:val="00BF748B"/>
    <w:rsid w:val="00BF7AA8"/>
    <w:rsid w:val="00C004A3"/>
    <w:rsid w:val="00C01046"/>
    <w:rsid w:val="00C01AD3"/>
    <w:rsid w:val="00C02BF8"/>
    <w:rsid w:val="00C02E9A"/>
    <w:rsid w:val="00C03765"/>
    <w:rsid w:val="00C03A09"/>
    <w:rsid w:val="00C04B94"/>
    <w:rsid w:val="00C04EFC"/>
    <w:rsid w:val="00C0548F"/>
    <w:rsid w:val="00C054D5"/>
    <w:rsid w:val="00C058F2"/>
    <w:rsid w:val="00C06B45"/>
    <w:rsid w:val="00C07065"/>
    <w:rsid w:val="00C0712C"/>
    <w:rsid w:val="00C074C1"/>
    <w:rsid w:val="00C1033B"/>
    <w:rsid w:val="00C1082B"/>
    <w:rsid w:val="00C108A9"/>
    <w:rsid w:val="00C10D0F"/>
    <w:rsid w:val="00C11954"/>
    <w:rsid w:val="00C11D41"/>
    <w:rsid w:val="00C131E0"/>
    <w:rsid w:val="00C13AE2"/>
    <w:rsid w:val="00C14211"/>
    <w:rsid w:val="00C15236"/>
    <w:rsid w:val="00C15368"/>
    <w:rsid w:val="00C1666E"/>
    <w:rsid w:val="00C17EE6"/>
    <w:rsid w:val="00C20F15"/>
    <w:rsid w:val="00C21E17"/>
    <w:rsid w:val="00C227D3"/>
    <w:rsid w:val="00C2345C"/>
    <w:rsid w:val="00C23DEA"/>
    <w:rsid w:val="00C24C73"/>
    <w:rsid w:val="00C24F7B"/>
    <w:rsid w:val="00C256EB"/>
    <w:rsid w:val="00C26322"/>
    <w:rsid w:val="00C278A2"/>
    <w:rsid w:val="00C27C49"/>
    <w:rsid w:val="00C3095F"/>
    <w:rsid w:val="00C321E5"/>
    <w:rsid w:val="00C33279"/>
    <w:rsid w:val="00C340EE"/>
    <w:rsid w:val="00C34797"/>
    <w:rsid w:val="00C3521C"/>
    <w:rsid w:val="00C41713"/>
    <w:rsid w:val="00C41BAF"/>
    <w:rsid w:val="00C41C25"/>
    <w:rsid w:val="00C45C2D"/>
    <w:rsid w:val="00C46495"/>
    <w:rsid w:val="00C46D91"/>
    <w:rsid w:val="00C474F8"/>
    <w:rsid w:val="00C5070B"/>
    <w:rsid w:val="00C55042"/>
    <w:rsid w:val="00C606CF"/>
    <w:rsid w:val="00C60B6E"/>
    <w:rsid w:val="00C60CF8"/>
    <w:rsid w:val="00C61B0D"/>
    <w:rsid w:val="00C63A16"/>
    <w:rsid w:val="00C644CC"/>
    <w:rsid w:val="00C646CC"/>
    <w:rsid w:val="00C65EC2"/>
    <w:rsid w:val="00C66A11"/>
    <w:rsid w:val="00C709B9"/>
    <w:rsid w:val="00C70B17"/>
    <w:rsid w:val="00C715C3"/>
    <w:rsid w:val="00C732A3"/>
    <w:rsid w:val="00C74970"/>
    <w:rsid w:val="00C764AB"/>
    <w:rsid w:val="00C80A0B"/>
    <w:rsid w:val="00C80DB8"/>
    <w:rsid w:val="00C80FBF"/>
    <w:rsid w:val="00C81725"/>
    <w:rsid w:val="00C82523"/>
    <w:rsid w:val="00C8347E"/>
    <w:rsid w:val="00C83651"/>
    <w:rsid w:val="00C836AB"/>
    <w:rsid w:val="00C839AC"/>
    <w:rsid w:val="00C84595"/>
    <w:rsid w:val="00C84D8A"/>
    <w:rsid w:val="00C84EFF"/>
    <w:rsid w:val="00C85A63"/>
    <w:rsid w:val="00C871AC"/>
    <w:rsid w:val="00C87B72"/>
    <w:rsid w:val="00C87D58"/>
    <w:rsid w:val="00C93C66"/>
    <w:rsid w:val="00C93DD3"/>
    <w:rsid w:val="00C942DC"/>
    <w:rsid w:val="00C943F0"/>
    <w:rsid w:val="00C94C1D"/>
    <w:rsid w:val="00C95046"/>
    <w:rsid w:val="00C95BB8"/>
    <w:rsid w:val="00C95D98"/>
    <w:rsid w:val="00C97423"/>
    <w:rsid w:val="00C97C3A"/>
    <w:rsid w:val="00C97F1C"/>
    <w:rsid w:val="00CA008A"/>
    <w:rsid w:val="00CA0305"/>
    <w:rsid w:val="00CA0865"/>
    <w:rsid w:val="00CA11C3"/>
    <w:rsid w:val="00CA20A2"/>
    <w:rsid w:val="00CA247F"/>
    <w:rsid w:val="00CA27E1"/>
    <w:rsid w:val="00CA3286"/>
    <w:rsid w:val="00CA332F"/>
    <w:rsid w:val="00CA55D2"/>
    <w:rsid w:val="00CA5A60"/>
    <w:rsid w:val="00CA6957"/>
    <w:rsid w:val="00CB05CD"/>
    <w:rsid w:val="00CB191D"/>
    <w:rsid w:val="00CB1DCE"/>
    <w:rsid w:val="00CB35BD"/>
    <w:rsid w:val="00CB3F02"/>
    <w:rsid w:val="00CB4CDC"/>
    <w:rsid w:val="00CB5247"/>
    <w:rsid w:val="00CB55F0"/>
    <w:rsid w:val="00CB57BB"/>
    <w:rsid w:val="00CB654E"/>
    <w:rsid w:val="00CB6737"/>
    <w:rsid w:val="00CB6EE4"/>
    <w:rsid w:val="00CC07DE"/>
    <w:rsid w:val="00CC180C"/>
    <w:rsid w:val="00CC2E6A"/>
    <w:rsid w:val="00CC5DBD"/>
    <w:rsid w:val="00CC647F"/>
    <w:rsid w:val="00CC689A"/>
    <w:rsid w:val="00CC716F"/>
    <w:rsid w:val="00CD0AAA"/>
    <w:rsid w:val="00CD194E"/>
    <w:rsid w:val="00CD515C"/>
    <w:rsid w:val="00CD72BD"/>
    <w:rsid w:val="00CD7D4E"/>
    <w:rsid w:val="00CE17B5"/>
    <w:rsid w:val="00CE3F10"/>
    <w:rsid w:val="00CE615F"/>
    <w:rsid w:val="00CE7F54"/>
    <w:rsid w:val="00CF03A9"/>
    <w:rsid w:val="00CF0F86"/>
    <w:rsid w:val="00CF218E"/>
    <w:rsid w:val="00CF399E"/>
    <w:rsid w:val="00CF3C66"/>
    <w:rsid w:val="00CF439A"/>
    <w:rsid w:val="00CF47BE"/>
    <w:rsid w:val="00CF4D76"/>
    <w:rsid w:val="00CF52EB"/>
    <w:rsid w:val="00CF61C9"/>
    <w:rsid w:val="00CF7247"/>
    <w:rsid w:val="00D0021A"/>
    <w:rsid w:val="00D01232"/>
    <w:rsid w:val="00D012A3"/>
    <w:rsid w:val="00D01C2B"/>
    <w:rsid w:val="00D01D8D"/>
    <w:rsid w:val="00D03444"/>
    <w:rsid w:val="00D03AEE"/>
    <w:rsid w:val="00D05333"/>
    <w:rsid w:val="00D059D8"/>
    <w:rsid w:val="00D05F44"/>
    <w:rsid w:val="00D061B6"/>
    <w:rsid w:val="00D06ADD"/>
    <w:rsid w:val="00D07A6B"/>
    <w:rsid w:val="00D100AD"/>
    <w:rsid w:val="00D113EA"/>
    <w:rsid w:val="00D11424"/>
    <w:rsid w:val="00D12476"/>
    <w:rsid w:val="00D12600"/>
    <w:rsid w:val="00D12D4C"/>
    <w:rsid w:val="00D12EAE"/>
    <w:rsid w:val="00D130A6"/>
    <w:rsid w:val="00D13CF4"/>
    <w:rsid w:val="00D14AA3"/>
    <w:rsid w:val="00D1668E"/>
    <w:rsid w:val="00D16E05"/>
    <w:rsid w:val="00D177E1"/>
    <w:rsid w:val="00D17B95"/>
    <w:rsid w:val="00D17CBD"/>
    <w:rsid w:val="00D17DFA"/>
    <w:rsid w:val="00D2001E"/>
    <w:rsid w:val="00D20C5B"/>
    <w:rsid w:val="00D21028"/>
    <w:rsid w:val="00D21894"/>
    <w:rsid w:val="00D23FE3"/>
    <w:rsid w:val="00D25964"/>
    <w:rsid w:val="00D26207"/>
    <w:rsid w:val="00D262FD"/>
    <w:rsid w:val="00D277ED"/>
    <w:rsid w:val="00D30285"/>
    <w:rsid w:val="00D3155F"/>
    <w:rsid w:val="00D316BA"/>
    <w:rsid w:val="00D326E5"/>
    <w:rsid w:val="00D3275D"/>
    <w:rsid w:val="00D34C02"/>
    <w:rsid w:val="00D35141"/>
    <w:rsid w:val="00D365C2"/>
    <w:rsid w:val="00D44ACA"/>
    <w:rsid w:val="00D4533E"/>
    <w:rsid w:val="00D471F4"/>
    <w:rsid w:val="00D5010F"/>
    <w:rsid w:val="00D5024C"/>
    <w:rsid w:val="00D5063A"/>
    <w:rsid w:val="00D50D4E"/>
    <w:rsid w:val="00D51F5A"/>
    <w:rsid w:val="00D528E2"/>
    <w:rsid w:val="00D52E76"/>
    <w:rsid w:val="00D54570"/>
    <w:rsid w:val="00D54C78"/>
    <w:rsid w:val="00D55A27"/>
    <w:rsid w:val="00D570A4"/>
    <w:rsid w:val="00D573B9"/>
    <w:rsid w:val="00D57F24"/>
    <w:rsid w:val="00D605F4"/>
    <w:rsid w:val="00D615C5"/>
    <w:rsid w:val="00D6192E"/>
    <w:rsid w:val="00D61C81"/>
    <w:rsid w:val="00D622E9"/>
    <w:rsid w:val="00D62690"/>
    <w:rsid w:val="00D62CAD"/>
    <w:rsid w:val="00D654E2"/>
    <w:rsid w:val="00D662C8"/>
    <w:rsid w:val="00D66A93"/>
    <w:rsid w:val="00D66C9B"/>
    <w:rsid w:val="00D66E29"/>
    <w:rsid w:val="00D70583"/>
    <w:rsid w:val="00D720E1"/>
    <w:rsid w:val="00D721F2"/>
    <w:rsid w:val="00D722F9"/>
    <w:rsid w:val="00D73CAD"/>
    <w:rsid w:val="00D7472C"/>
    <w:rsid w:val="00D74A77"/>
    <w:rsid w:val="00D80505"/>
    <w:rsid w:val="00D805A6"/>
    <w:rsid w:val="00D82246"/>
    <w:rsid w:val="00D833C3"/>
    <w:rsid w:val="00D83CF1"/>
    <w:rsid w:val="00D84BEB"/>
    <w:rsid w:val="00D855EE"/>
    <w:rsid w:val="00D901D4"/>
    <w:rsid w:val="00D91703"/>
    <w:rsid w:val="00D9179E"/>
    <w:rsid w:val="00D92791"/>
    <w:rsid w:val="00D93020"/>
    <w:rsid w:val="00D93D57"/>
    <w:rsid w:val="00D93F51"/>
    <w:rsid w:val="00D943AC"/>
    <w:rsid w:val="00D9699B"/>
    <w:rsid w:val="00D96D31"/>
    <w:rsid w:val="00DA08EF"/>
    <w:rsid w:val="00DA09FC"/>
    <w:rsid w:val="00DA0B6C"/>
    <w:rsid w:val="00DA15F0"/>
    <w:rsid w:val="00DA1ACB"/>
    <w:rsid w:val="00DA2097"/>
    <w:rsid w:val="00DA2743"/>
    <w:rsid w:val="00DA2873"/>
    <w:rsid w:val="00DA2F97"/>
    <w:rsid w:val="00DA520B"/>
    <w:rsid w:val="00DA55D4"/>
    <w:rsid w:val="00DA6DC6"/>
    <w:rsid w:val="00DA76E3"/>
    <w:rsid w:val="00DB056A"/>
    <w:rsid w:val="00DB13D9"/>
    <w:rsid w:val="00DB1CB6"/>
    <w:rsid w:val="00DB2714"/>
    <w:rsid w:val="00DB39E8"/>
    <w:rsid w:val="00DB4DC4"/>
    <w:rsid w:val="00DB5451"/>
    <w:rsid w:val="00DB5CE9"/>
    <w:rsid w:val="00DB69FF"/>
    <w:rsid w:val="00DB72A3"/>
    <w:rsid w:val="00DC094E"/>
    <w:rsid w:val="00DC1658"/>
    <w:rsid w:val="00DC1F28"/>
    <w:rsid w:val="00DC2BF0"/>
    <w:rsid w:val="00DC49FD"/>
    <w:rsid w:val="00DC517A"/>
    <w:rsid w:val="00DC593A"/>
    <w:rsid w:val="00DC5FE6"/>
    <w:rsid w:val="00DD0BB6"/>
    <w:rsid w:val="00DD4974"/>
    <w:rsid w:val="00DD56A1"/>
    <w:rsid w:val="00DD5E85"/>
    <w:rsid w:val="00DD6D34"/>
    <w:rsid w:val="00DD7791"/>
    <w:rsid w:val="00DE0639"/>
    <w:rsid w:val="00DE08AB"/>
    <w:rsid w:val="00DE1FD4"/>
    <w:rsid w:val="00DE3B09"/>
    <w:rsid w:val="00DE432D"/>
    <w:rsid w:val="00DE511D"/>
    <w:rsid w:val="00DE5136"/>
    <w:rsid w:val="00DE689F"/>
    <w:rsid w:val="00DE7F0D"/>
    <w:rsid w:val="00DF1289"/>
    <w:rsid w:val="00DF21FA"/>
    <w:rsid w:val="00DF26D1"/>
    <w:rsid w:val="00DF3418"/>
    <w:rsid w:val="00DF3A38"/>
    <w:rsid w:val="00DF3D4D"/>
    <w:rsid w:val="00E0065A"/>
    <w:rsid w:val="00E00BE1"/>
    <w:rsid w:val="00E02B06"/>
    <w:rsid w:val="00E03354"/>
    <w:rsid w:val="00E0652E"/>
    <w:rsid w:val="00E065FF"/>
    <w:rsid w:val="00E06FC9"/>
    <w:rsid w:val="00E1007A"/>
    <w:rsid w:val="00E100C2"/>
    <w:rsid w:val="00E11305"/>
    <w:rsid w:val="00E126EF"/>
    <w:rsid w:val="00E13380"/>
    <w:rsid w:val="00E13B7D"/>
    <w:rsid w:val="00E140DD"/>
    <w:rsid w:val="00E14744"/>
    <w:rsid w:val="00E155E6"/>
    <w:rsid w:val="00E15FEE"/>
    <w:rsid w:val="00E164A1"/>
    <w:rsid w:val="00E16C5E"/>
    <w:rsid w:val="00E16F47"/>
    <w:rsid w:val="00E171F8"/>
    <w:rsid w:val="00E1742F"/>
    <w:rsid w:val="00E177A6"/>
    <w:rsid w:val="00E17B56"/>
    <w:rsid w:val="00E20EF5"/>
    <w:rsid w:val="00E21ADF"/>
    <w:rsid w:val="00E224DE"/>
    <w:rsid w:val="00E228A2"/>
    <w:rsid w:val="00E231DC"/>
    <w:rsid w:val="00E23B87"/>
    <w:rsid w:val="00E24AFF"/>
    <w:rsid w:val="00E2533A"/>
    <w:rsid w:val="00E26AD6"/>
    <w:rsid w:val="00E302E1"/>
    <w:rsid w:val="00E31465"/>
    <w:rsid w:val="00E32538"/>
    <w:rsid w:val="00E34CB1"/>
    <w:rsid w:val="00E40221"/>
    <w:rsid w:val="00E40A42"/>
    <w:rsid w:val="00E41E5A"/>
    <w:rsid w:val="00E41FA7"/>
    <w:rsid w:val="00E43642"/>
    <w:rsid w:val="00E43EA7"/>
    <w:rsid w:val="00E453E8"/>
    <w:rsid w:val="00E45C23"/>
    <w:rsid w:val="00E46EF4"/>
    <w:rsid w:val="00E47217"/>
    <w:rsid w:val="00E47AC1"/>
    <w:rsid w:val="00E47DF9"/>
    <w:rsid w:val="00E50379"/>
    <w:rsid w:val="00E503EF"/>
    <w:rsid w:val="00E52893"/>
    <w:rsid w:val="00E52F82"/>
    <w:rsid w:val="00E544C9"/>
    <w:rsid w:val="00E54D30"/>
    <w:rsid w:val="00E55A3F"/>
    <w:rsid w:val="00E608FE"/>
    <w:rsid w:val="00E60B29"/>
    <w:rsid w:val="00E63475"/>
    <w:rsid w:val="00E638C9"/>
    <w:rsid w:val="00E64DDA"/>
    <w:rsid w:val="00E65A57"/>
    <w:rsid w:val="00E65F05"/>
    <w:rsid w:val="00E65FC8"/>
    <w:rsid w:val="00E66E8F"/>
    <w:rsid w:val="00E67C0A"/>
    <w:rsid w:val="00E72257"/>
    <w:rsid w:val="00E727BA"/>
    <w:rsid w:val="00E72C62"/>
    <w:rsid w:val="00E744C4"/>
    <w:rsid w:val="00E74BCB"/>
    <w:rsid w:val="00E74CFC"/>
    <w:rsid w:val="00E7687D"/>
    <w:rsid w:val="00E76D0C"/>
    <w:rsid w:val="00E77077"/>
    <w:rsid w:val="00E8252F"/>
    <w:rsid w:val="00E828BF"/>
    <w:rsid w:val="00E83EFB"/>
    <w:rsid w:val="00E846C1"/>
    <w:rsid w:val="00E84973"/>
    <w:rsid w:val="00E852CB"/>
    <w:rsid w:val="00E85B4C"/>
    <w:rsid w:val="00E85C09"/>
    <w:rsid w:val="00E865E1"/>
    <w:rsid w:val="00E86678"/>
    <w:rsid w:val="00E87639"/>
    <w:rsid w:val="00E9077B"/>
    <w:rsid w:val="00E914C2"/>
    <w:rsid w:val="00E91589"/>
    <w:rsid w:val="00E92958"/>
    <w:rsid w:val="00E93503"/>
    <w:rsid w:val="00E96F7C"/>
    <w:rsid w:val="00E97095"/>
    <w:rsid w:val="00EA0185"/>
    <w:rsid w:val="00EA0203"/>
    <w:rsid w:val="00EA1370"/>
    <w:rsid w:val="00EA2F4E"/>
    <w:rsid w:val="00EA384D"/>
    <w:rsid w:val="00EA3991"/>
    <w:rsid w:val="00EA453A"/>
    <w:rsid w:val="00EA45A2"/>
    <w:rsid w:val="00EA4623"/>
    <w:rsid w:val="00EA63B2"/>
    <w:rsid w:val="00EA7A53"/>
    <w:rsid w:val="00EB0072"/>
    <w:rsid w:val="00EB1790"/>
    <w:rsid w:val="00EB3226"/>
    <w:rsid w:val="00EB4119"/>
    <w:rsid w:val="00EB523F"/>
    <w:rsid w:val="00EB6002"/>
    <w:rsid w:val="00EB71D1"/>
    <w:rsid w:val="00EC006C"/>
    <w:rsid w:val="00EC05C6"/>
    <w:rsid w:val="00EC0931"/>
    <w:rsid w:val="00EC296D"/>
    <w:rsid w:val="00EC29C3"/>
    <w:rsid w:val="00EC2EA2"/>
    <w:rsid w:val="00EC5304"/>
    <w:rsid w:val="00EC5A20"/>
    <w:rsid w:val="00EC616B"/>
    <w:rsid w:val="00ED0C88"/>
    <w:rsid w:val="00ED0ED4"/>
    <w:rsid w:val="00ED17FC"/>
    <w:rsid w:val="00ED2017"/>
    <w:rsid w:val="00ED23D6"/>
    <w:rsid w:val="00ED35F8"/>
    <w:rsid w:val="00ED3AB3"/>
    <w:rsid w:val="00ED4512"/>
    <w:rsid w:val="00EE1BDC"/>
    <w:rsid w:val="00EE37DB"/>
    <w:rsid w:val="00EE4D6A"/>
    <w:rsid w:val="00EE60F4"/>
    <w:rsid w:val="00EE6690"/>
    <w:rsid w:val="00EE6D0E"/>
    <w:rsid w:val="00EE6FC7"/>
    <w:rsid w:val="00EE7199"/>
    <w:rsid w:val="00EF1EB0"/>
    <w:rsid w:val="00EF269E"/>
    <w:rsid w:val="00EF3243"/>
    <w:rsid w:val="00EF39BC"/>
    <w:rsid w:val="00EF45A6"/>
    <w:rsid w:val="00F0018A"/>
    <w:rsid w:val="00F00D14"/>
    <w:rsid w:val="00F00E0D"/>
    <w:rsid w:val="00F026BC"/>
    <w:rsid w:val="00F03A8E"/>
    <w:rsid w:val="00F05924"/>
    <w:rsid w:val="00F05C89"/>
    <w:rsid w:val="00F05E7F"/>
    <w:rsid w:val="00F0665C"/>
    <w:rsid w:val="00F132A6"/>
    <w:rsid w:val="00F13626"/>
    <w:rsid w:val="00F146B3"/>
    <w:rsid w:val="00F146BF"/>
    <w:rsid w:val="00F150CA"/>
    <w:rsid w:val="00F15756"/>
    <w:rsid w:val="00F1584A"/>
    <w:rsid w:val="00F16EEE"/>
    <w:rsid w:val="00F177D5"/>
    <w:rsid w:val="00F20C9A"/>
    <w:rsid w:val="00F2343E"/>
    <w:rsid w:val="00F23E27"/>
    <w:rsid w:val="00F26738"/>
    <w:rsid w:val="00F26A86"/>
    <w:rsid w:val="00F271B9"/>
    <w:rsid w:val="00F30E66"/>
    <w:rsid w:val="00F31032"/>
    <w:rsid w:val="00F31496"/>
    <w:rsid w:val="00F31F3D"/>
    <w:rsid w:val="00F33498"/>
    <w:rsid w:val="00F36B4D"/>
    <w:rsid w:val="00F37A95"/>
    <w:rsid w:val="00F42928"/>
    <w:rsid w:val="00F436DB"/>
    <w:rsid w:val="00F43F79"/>
    <w:rsid w:val="00F44FFA"/>
    <w:rsid w:val="00F45B41"/>
    <w:rsid w:val="00F477F6"/>
    <w:rsid w:val="00F5072F"/>
    <w:rsid w:val="00F50CEE"/>
    <w:rsid w:val="00F514A7"/>
    <w:rsid w:val="00F518CF"/>
    <w:rsid w:val="00F52B9A"/>
    <w:rsid w:val="00F53A48"/>
    <w:rsid w:val="00F53CB0"/>
    <w:rsid w:val="00F54085"/>
    <w:rsid w:val="00F54F2F"/>
    <w:rsid w:val="00F55C8E"/>
    <w:rsid w:val="00F566D4"/>
    <w:rsid w:val="00F5794A"/>
    <w:rsid w:val="00F607A0"/>
    <w:rsid w:val="00F60BE3"/>
    <w:rsid w:val="00F62224"/>
    <w:rsid w:val="00F631E7"/>
    <w:rsid w:val="00F64211"/>
    <w:rsid w:val="00F64FC1"/>
    <w:rsid w:val="00F652C6"/>
    <w:rsid w:val="00F6534F"/>
    <w:rsid w:val="00F6586A"/>
    <w:rsid w:val="00F66F12"/>
    <w:rsid w:val="00F6782F"/>
    <w:rsid w:val="00F7125A"/>
    <w:rsid w:val="00F7138C"/>
    <w:rsid w:val="00F7227B"/>
    <w:rsid w:val="00F74FE6"/>
    <w:rsid w:val="00F753BC"/>
    <w:rsid w:val="00F76610"/>
    <w:rsid w:val="00F766FD"/>
    <w:rsid w:val="00F767CD"/>
    <w:rsid w:val="00F81558"/>
    <w:rsid w:val="00F8269D"/>
    <w:rsid w:val="00F82A46"/>
    <w:rsid w:val="00F83A9D"/>
    <w:rsid w:val="00F84045"/>
    <w:rsid w:val="00F86999"/>
    <w:rsid w:val="00F86EE8"/>
    <w:rsid w:val="00F87E95"/>
    <w:rsid w:val="00F918AB"/>
    <w:rsid w:val="00F92FC0"/>
    <w:rsid w:val="00F9358E"/>
    <w:rsid w:val="00F94F31"/>
    <w:rsid w:val="00F9505E"/>
    <w:rsid w:val="00F9518B"/>
    <w:rsid w:val="00F9521B"/>
    <w:rsid w:val="00F95DCD"/>
    <w:rsid w:val="00F96249"/>
    <w:rsid w:val="00F96E47"/>
    <w:rsid w:val="00F97170"/>
    <w:rsid w:val="00F975D3"/>
    <w:rsid w:val="00F97999"/>
    <w:rsid w:val="00FA0486"/>
    <w:rsid w:val="00FA1177"/>
    <w:rsid w:val="00FA31C9"/>
    <w:rsid w:val="00FA3641"/>
    <w:rsid w:val="00FA39B0"/>
    <w:rsid w:val="00FA46D3"/>
    <w:rsid w:val="00FA54DB"/>
    <w:rsid w:val="00FA621E"/>
    <w:rsid w:val="00FA6FDD"/>
    <w:rsid w:val="00FA75FF"/>
    <w:rsid w:val="00FB150A"/>
    <w:rsid w:val="00FB1765"/>
    <w:rsid w:val="00FB37E1"/>
    <w:rsid w:val="00FB3AA0"/>
    <w:rsid w:val="00FB3CF3"/>
    <w:rsid w:val="00FB3F5F"/>
    <w:rsid w:val="00FB52D9"/>
    <w:rsid w:val="00FC190D"/>
    <w:rsid w:val="00FC1D7A"/>
    <w:rsid w:val="00FC2479"/>
    <w:rsid w:val="00FC2892"/>
    <w:rsid w:val="00FC337C"/>
    <w:rsid w:val="00FC39E6"/>
    <w:rsid w:val="00FC3E7A"/>
    <w:rsid w:val="00FC414A"/>
    <w:rsid w:val="00FC4916"/>
    <w:rsid w:val="00FC4BE2"/>
    <w:rsid w:val="00FC5CFE"/>
    <w:rsid w:val="00FC7E88"/>
    <w:rsid w:val="00FC7EB6"/>
    <w:rsid w:val="00FD020B"/>
    <w:rsid w:val="00FD0559"/>
    <w:rsid w:val="00FD071C"/>
    <w:rsid w:val="00FD1633"/>
    <w:rsid w:val="00FD2685"/>
    <w:rsid w:val="00FD2CD5"/>
    <w:rsid w:val="00FD42DF"/>
    <w:rsid w:val="00FD4986"/>
    <w:rsid w:val="00FD5087"/>
    <w:rsid w:val="00FD6C19"/>
    <w:rsid w:val="00FD7828"/>
    <w:rsid w:val="00FE1029"/>
    <w:rsid w:val="00FE21B9"/>
    <w:rsid w:val="00FE335F"/>
    <w:rsid w:val="00FE3B04"/>
    <w:rsid w:val="00FE46C3"/>
    <w:rsid w:val="00FE4D1A"/>
    <w:rsid w:val="00FE69C9"/>
    <w:rsid w:val="00FF0771"/>
    <w:rsid w:val="00FF0B35"/>
    <w:rsid w:val="00FF10D7"/>
    <w:rsid w:val="00FF185A"/>
    <w:rsid w:val="00FF27D3"/>
    <w:rsid w:val="00FF2D98"/>
    <w:rsid w:val="00FF2F70"/>
    <w:rsid w:val="00FF2F9E"/>
    <w:rsid w:val="00FF39ED"/>
    <w:rsid w:val="00FF4208"/>
    <w:rsid w:val="00FF4285"/>
    <w:rsid w:val="00FF44A8"/>
    <w:rsid w:val="00FF7E7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614CD"/>
  <w15:chartTrackingRefBased/>
  <w15:docId w15:val="{309D1D45-46FE-4925-A966-BE43BF36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F4E"/>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EA2F4E"/>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EA2F4E"/>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EA2F4E"/>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EA2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F4E"/>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EA2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4E"/>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EA2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4E"/>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EA2F4E"/>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EA2F4E"/>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EA2F4E"/>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EA2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F4E"/>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EA2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4E"/>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EA2F4E"/>
    <w:rPr>
      <w:rFonts w:eastAsiaTheme="majorEastAsia" w:cstheme="majorBidi"/>
      <w:color w:val="272727" w:themeColor="text1" w:themeTint="D8"/>
    </w:rPr>
  </w:style>
  <w:style w:type="paragraph" w:styleId="Title">
    <w:name w:val="Title"/>
    <w:basedOn w:val="Normal"/>
    <w:next w:val="Normal"/>
    <w:link w:val="TitleChar"/>
    <w:uiPriority w:val="10"/>
    <w:qFormat/>
    <w:rsid w:val="00EA2F4E"/>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EA2F4E"/>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EA2F4E"/>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EA2F4E"/>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EA2F4E"/>
    <w:pPr>
      <w:spacing w:before="160"/>
      <w:jc w:val="center"/>
    </w:pPr>
    <w:rPr>
      <w:i/>
      <w:color w:val="404040" w:themeColor="text1" w:themeTint="BF"/>
    </w:rPr>
  </w:style>
  <w:style w:type="character" w:customStyle="1" w:styleId="QuoteChar">
    <w:name w:val="Quote Char"/>
    <w:basedOn w:val="DefaultParagraphFont"/>
    <w:link w:val="Quote"/>
    <w:uiPriority w:val="29"/>
    <w:rsid w:val="00EA2F4E"/>
    <w:rPr>
      <w:i/>
      <w:color w:val="404040" w:themeColor="text1" w:themeTint="BF"/>
    </w:rPr>
  </w:style>
  <w:style w:type="paragraph" w:styleId="ListParagraph">
    <w:name w:val="List Paragraph"/>
    <w:basedOn w:val="Normal"/>
    <w:uiPriority w:val="34"/>
    <w:qFormat/>
    <w:rsid w:val="00EA2F4E"/>
    <w:pPr>
      <w:ind w:left="720"/>
      <w:contextualSpacing/>
    </w:pPr>
  </w:style>
  <w:style w:type="character" w:styleId="IntenseEmphasis">
    <w:name w:val="Intense Emphasis"/>
    <w:basedOn w:val="DefaultParagraphFont"/>
    <w:uiPriority w:val="21"/>
    <w:qFormat/>
    <w:rsid w:val="00EA2F4E"/>
    <w:rPr>
      <w:i/>
      <w:color w:val="0F4761" w:themeColor="accent1" w:themeShade="BF"/>
    </w:rPr>
  </w:style>
  <w:style w:type="paragraph" w:styleId="IntenseQuote">
    <w:name w:val="Intense Quote"/>
    <w:basedOn w:val="Normal"/>
    <w:next w:val="Normal"/>
    <w:link w:val="IntenseQuoteChar"/>
    <w:uiPriority w:val="30"/>
    <w:qFormat/>
    <w:rsid w:val="00EA2F4E"/>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EA2F4E"/>
    <w:rPr>
      <w:i/>
      <w:color w:val="0F4761" w:themeColor="accent1" w:themeShade="BF"/>
    </w:rPr>
  </w:style>
  <w:style w:type="character" w:styleId="IntenseReference">
    <w:name w:val="Intense Reference"/>
    <w:basedOn w:val="DefaultParagraphFont"/>
    <w:uiPriority w:val="32"/>
    <w:qFormat/>
    <w:rsid w:val="00EA2F4E"/>
    <w:rPr>
      <w:b/>
      <w:smallCaps/>
      <w:color w:val="0F4761" w:themeColor="accent1" w:themeShade="BF"/>
    </w:rPr>
  </w:style>
  <w:style w:type="paragraph" w:styleId="FootnoteText">
    <w:name w:val="footnote text"/>
    <w:basedOn w:val="Normal"/>
    <w:link w:val="FootnoteTextChar"/>
    <w:uiPriority w:val="99"/>
    <w:semiHidden/>
    <w:unhideWhenUsed/>
    <w:rsid w:val="008B7B20"/>
    <w:pPr>
      <w:spacing w:after="0" w:line="240" w:lineRule="auto"/>
    </w:pPr>
    <w:rPr>
      <w:sz w:val="20"/>
    </w:rPr>
  </w:style>
  <w:style w:type="character" w:customStyle="1" w:styleId="FootnoteTextChar">
    <w:name w:val="Footnote Text Char"/>
    <w:basedOn w:val="DefaultParagraphFont"/>
    <w:link w:val="FootnoteText"/>
    <w:uiPriority w:val="99"/>
    <w:semiHidden/>
    <w:rsid w:val="008B7B20"/>
    <w:rPr>
      <w:sz w:val="20"/>
    </w:rPr>
  </w:style>
  <w:style w:type="character" w:styleId="FootnoteReference">
    <w:name w:val="footnote reference"/>
    <w:basedOn w:val="DefaultParagraphFont"/>
    <w:uiPriority w:val="99"/>
    <w:semiHidden/>
    <w:unhideWhenUsed/>
    <w:rsid w:val="008B7B20"/>
    <w:rPr>
      <w:vertAlign w:val="superscript"/>
    </w:rPr>
  </w:style>
  <w:style w:type="character" w:styleId="Hyperlink">
    <w:name w:val="Hyperlink"/>
    <w:basedOn w:val="DefaultParagraphFont"/>
    <w:uiPriority w:val="99"/>
    <w:unhideWhenUsed/>
    <w:rsid w:val="008B7B20"/>
    <w:rPr>
      <w:color w:val="467886" w:themeColor="hyperlink"/>
      <w:u w:val="single"/>
    </w:rPr>
  </w:style>
  <w:style w:type="paragraph" w:styleId="Header">
    <w:name w:val="header"/>
    <w:basedOn w:val="Normal"/>
    <w:link w:val="HeaderChar"/>
    <w:uiPriority w:val="99"/>
    <w:unhideWhenUsed/>
    <w:rsid w:val="00D4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1F4"/>
  </w:style>
  <w:style w:type="paragraph" w:styleId="Footer">
    <w:name w:val="footer"/>
    <w:basedOn w:val="Normal"/>
    <w:link w:val="FooterChar"/>
    <w:uiPriority w:val="99"/>
    <w:unhideWhenUsed/>
    <w:rsid w:val="00D4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F4"/>
  </w:style>
  <w:style w:type="character" w:styleId="CommentReference">
    <w:name w:val="annotation reference"/>
    <w:basedOn w:val="DefaultParagraphFont"/>
    <w:uiPriority w:val="99"/>
    <w:semiHidden/>
    <w:unhideWhenUsed/>
    <w:rsid w:val="00DF3D4D"/>
    <w:rPr>
      <w:sz w:val="16"/>
    </w:rPr>
  </w:style>
  <w:style w:type="paragraph" w:styleId="CommentText">
    <w:name w:val="annotation text"/>
    <w:basedOn w:val="Normal"/>
    <w:link w:val="CommentTextChar"/>
    <w:uiPriority w:val="99"/>
    <w:unhideWhenUsed/>
    <w:rsid w:val="00DF3D4D"/>
    <w:pPr>
      <w:spacing w:line="240" w:lineRule="auto"/>
    </w:pPr>
    <w:rPr>
      <w:sz w:val="20"/>
    </w:rPr>
  </w:style>
  <w:style w:type="character" w:customStyle="1" w:styleId="CommentTextChar">
    <w:name w:val="Comment Text Char"/>
    <w:basedOn w:val="DefaultParagraphFont"/>
    <w:link w:val="CommentText"/>
    <w:uiPriority w:val="99"/>
    <w:rsid w:val="00DF3D4D"/>
    <w:rPr>
      <w:sz w:val="20"/>
    </w:rPr>
  </w:style>
  <w:style w:type="paragraph" w:customStyle="1" w:styleId="P68B1DB1-Normal1">
    <w:name w:val="P68B1DB1-Normal1"/>
    <w:basedOn w:val="Normal"/>
    <w:rPr>
      <w:rFonts w:ascii="Times New Roman" w:hAnsi="Times New Roman" w:cs="Times New Roman"/>
      <w:b/>
    </w:rPr>
  </w:style>
  <w:style w:type="paragraph" w:customStyle="1" w:styleId="P68B1DB1-Normal2">
    <w:name w:val="P68B1DB1-Normal2"/>
    <w:basedOn w:val="Normal"/>
    <w:rPr>
      <w:rFonts w:ascii="Times New Roman" w:hAnsi="Times New Roman" w:cs="Times New Roman"/>
    </w:rPr>
  </w:style>
  <w:style w:type="paragraph" w:customStyle="1" w:styleId="P68B1DB1-Normal3">
    <w:name w:val="P68B1DB1-Normal3"/>
    <w:basedOn w:val="Normal"/>
    <w:rPr>
      <w:rFonts w:ascii="Times New Roman" w:eastAsia="Merriweather" w:hAnsi="Times New Roman" w:cs="Times New Roman"/>
    </w:rPr>
  </w:style>
  <w:style w:type="paragraph" w:customStyle="1" w:styleId="P68B1DB1-Normal4">
    <w:name w:val="P68B1DB1-Normal4"/>
    <w:basedOn w:val="Normal"/>
    <w:rPr>
      <w:rFonts w:ascii="Times New Roman" w:eastAsia="Merriweather" w:hAnsi="Times New Roman" w:cs="Times New Roman"/>
      <w:b/>
      <w:color w:val="000000"/>
    </w:rPr>
  </w:style>
  <w:style w:type="paragraph" w:customStyle="1" w:styleId="P68B1DB1-Normal5">
    <w:name w:val="P68B1DB1-Normal5"/>
    <w:basedOn w:val="Normal"/>
    <w:rPr>
      <w:rFonts w:ascii="Times New Roman" w:eastAsia="Merriweather" w:hAnsi="Times New Roman" w:cs="Times New Roman"/>
      <w:b/>
    </w:rPr>
  </w:style>
  <w:style w:type="paragraph" w:customStyle="1" w:styleId="P68B1DB1-Normal6">
    <w:name w:val="P68B1DB1-Normal6"/>
    <w:basedOn w:val="Normal"/>
    <w:rPr>
      <w:rFonts w:ascii="Times New Roman" w:eastAsia="Yu Gothic" w:hAnsi="Times New Roman" w:cs="Times New Roman"/>
      <w:b/>
    </w:rPr>
  </w:style>
  <w:style w:type="paragraph" w:customStyle="1" w:styleId="P68B1DB1-Normal7">
    <w:name w:val="P68B1DB1-Normal7"/>
    <w:basedOn w:val="Normal"/>
    <w:rPr>
      <w:rFonts w:ascii="Times New Roman" w:hAnsi="Times New Roman" w:cs="Times New Roman" w:hint="eastAsia"/>
    </w:rPr>
  </w:style>
  <w:style w:type="paragraph" w:customStyle="1" w:styleId="P68B1DB1-Normal8">
    <w:name w:val="P68B1DB1-Normal8"/>
    <w:basedOn w:val="Normal"/>
    <w:rPr>
      <w:rFonts w:ascii="Times New Roman" w:eastAsia="Yu Gothic" w:hAnsi="Times New Roman" w:cs="Times New Roman"/>
    </w:rPr>
  </w:style>
  <w:style w:type="paragraph" w:customStyle="1" w:styleId="P68B1DB1-ListParagraph9">
    <w:name w:val="P68B1DB1-ListParagraph9"/>
    <w:basedOn w:val="ListParagraph"/>
    <w:rPr>
      <w:rFonts w:ascii="Times New Roman" w:hAnsi="Times New Roman" w:cs="Times New Roman"/>
    </w:rPr>
  </w:style>
  <w:style w:type="paragraph" w:customStyle="1" w:styleId="P68B1DB1-ListParagraph10">
    <w:name w:val="P68B1DB1-ListParagraph10"/>
    <w:basedOn w:val="ListParagraph"/>
    <w:rPr>
      <w:rFonts w:ascii="Times New Roman" w:eastAsia="Yu Gothic" w:hAnsi="Times New Roman" w:cs="Times New Roman"/>
    </w:rPr>
  </w:style>
  <w:style w:type="paragraph" w:customStyle="1" w:styleId="P68B1DB1-ListParagraph11">
    <w:name w:val="P68B1DB1-ListParagraph11"/>
    <w:basedOn w:val="ListParagraph"/>
    <w:rPr>
      <w:rFonts w:asciiTheme="majorBidi" w:hAnsiTheme="majorBid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7" ma:contentTypeDescription="Create a new document." ma:contentTypeScope="" ma:versionID="3d1f924bd704cd3e965fe0bd9920692f">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4c2870ceaa7e80926fe741302bced129"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Emailsubject xmlns="fa1020ff-48ad-4b90-98f4-7161a6f3b630" xsi:nil="true"/>
    <Sentby xmlns="fa1020ff-48ad-4b90-98f4-7161a6f3b630">
      <UserInfo>
        <DisplayName/>
        <AccountId xsi:nil="true"/>
        <AccountType/>
      </UserInfo>
    </Sentby>
  </documentManagement>
</p:properties>
</file>

<file path=customXml/itemProps1.xml><?xml version="1.0" encoding="utf-8"?>
<ds:datastoreItem xmlns:ds="http://schemas.openxmlformats.org/officeDocument/2006/customXml" ds:itemID="{8ABB6D39-3ECA-44B2-8E2E-B34500D7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20ff-48ad-4b90-98f4-7161a6f3b630"/>
    <ds:schemaRef ds:uri="985ec44e-1bab-4c0b-9df0-6ba128686fc9"/>
    <ds:schemaRef ds:uri="9c2e4527-2efa-4ade-b3d6-b2418af14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EE344-8441-4AFD-A22B-F2B0B3578343}">
  <ds:schemaRefs>
    <ds:schemaRef ds:uri="http://schemas.microsoft.com/sharepoint/v3/contenttype/forms"/>
  </ds:schemaRefs>
</ds:datastoreItem>
</file>

<file path=customXml/itemProps3.xml><?xml version="1.0" encoding="utf-8"?>
<ds:datastoreItem xmlns:ds="http://schemas.openxmlformats.org/officeDocument/2006/customXml" ds:itemID="{09E4344C-EA15-4DE4-A6A6-F39490ED1C7F}">
  <ds:schemaRefs>
    <ds:schemaRef ds:uri="http://schemas.microsoft.com/office/2006/metadata/properties"/>
    <ds:schemaRef ds:uri="http://schemas.microsoft.com/office/infopath/2007/PartnerControls"/>
    <ds:schemaRef ds:uri="985ec44e-1bab-4c0b-9df0-6ba128686fc9"/>
    <ds:schemaRef ds:uri="9c2e4527-2efa-4ade-b3d6-b2418af14986"/>
    <ds:schemaRef ds:uri="4d50b719-5a7c-46e5-a67c-6013550ef53a"/>
    <ds:schemaRef ds:uri="fa1020ff-48ad-4b90-98f4-7161a6f3b630"/>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6387</Words>
  <Characters>35708</Characters>
  <Application>Microsoft Office Word</Application>
  <DocSecurity>0</DocSecurity>
  <Lines>850</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Tomoya Obokata</dc:creator>
  <cp:keywords/>
  <dc:description/>
  <cp:lastModifiedBy>Juliana Beraldo Mafra</cp:lastModifiedBy>
  <cp:revision>2</cp:revision>
  <cp:lastPrinted>2025-08-29T02:25:00Z</cp:lastPrinted>
  <dcterms:created xsi:type="dcterms:W3CDTF">2025-09-10T15:35:00Z</dcterms:created>
  <dcterms:modified xsi:type="dcterms:W3CDTF">2025-09-10T15:35:00Z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MediaServiceImageTags">
    <vt:lpwstr/>
  </property>
  <property fmtid="{D5CDD505-2E9C-101B-9397-08002B2CF9AE}" pid="4" name="GrammarlyDocumentId">
    <vt:lpwstr>520e43eb-3870-4c67-99e5-93e247fe2a51</vt:lpwstr>
  </property>
</Properties>
</file>